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A" w:rsidRPr="00F0714A" w:rsidRDefault="00C35FD2" w:rsidP="00F0714A">
      <w:pPr>
        <w:pBdr>
          <w:bottom w:val="single" w:sz="12" w:space="0" w:color="000000"/>
        </w:pBdr>
        <w:shd w:val="clear" w:color="auto" w:fill="FFFFFF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18"/>
          <w:szCs w:val="18"/>
          <w:lang w:eastAsia="es-MX"/>
        </w:rPr>
      </w:pPr>
      <w:r>
        <w:rPr>
          <w:rFonts w:ascii="Times" w:eastAsia="Times New Roman" w:hAnsi="Times" w:cs="Times"/>
          <w:b/>
          <w:bCs/>
          <w:color w:val="2F2F2F"/>
          <w:kern w:val="36"/>
          <w:sz w:val="18"/>
          <w:szCs w:val="18"/>
          <w:lang w:eastAsia="es-MX"/>
        </w:rPr>
        <w:t xml:space="preserve">   </w:t>
      </w:r>
      <w:r w:rsidR="00F0714A" w:rsidRPr="00F0714A">
        <w:rPr>
          <w:rFonts w:ascii="Times" w:eastAsia="Times New Roman" w:hAnsi="Times" w:cs="Times"/>
          <w:b/>
          <w:bCs/>
          <w:color w:val="2F2F2F"/>
          <w:kern w:val="36"/>
          <w:sz w:val="18"/>
          <w:szCs w:val="18"/>
          <w:lang w:eastAsia="es-MX"/>
        </w:rPr>
        <w:t>SÉPTIMA</w:t>
      </w:r>
      <w:r w:rsidR="00F0714A" w:rsidRPr="00F0714A">
        <w:rPr>
          <w:rFonts w:ascii="Times" w:eastAsia="Times New Roman" w:hAnsi="Times" w:cs="Times"/>
          <w:b/>
          <w:bCs/>
          <w:color w:val="2F2F2F"/>
          <w:kern w:val="36"/>
          <w:sz w:val="18"/>
          <w:lang w:eastAsia="es-MX"/>
        </w:rPr>
        <w:t> </w:t>
      </w:r>
      <w:r w:rsidR="00F0714A" w:rsidRPr="00F0714A">
        <w:rPr>
          <w:rFonts w:ascii="Times" w:eastAsia="Times New Roman" w:hAnsi="Times" w:cs="Times"/>
          <w:b/>
          <w:bCs/>
          <w:color w:val="2F2F2F"/>
          <w:kern w:val="36"/>
          <w:sz w:val="18"/>
          <w:szCs w:val="18"/>
          <w:lang w:eastAsia="es-MX"/>
        </w:rPr>
        <w:t>Resolución de Modificaciones a la Resolución Miscelánea Fiscal para 2014.</w:t>
      </w:r>
      <w:r w:rsidR="00F0714A">
        <w:rPr>
          <w:rFonts w:ascii="Times" w:eastAsia="Times New Roman" w:hAnsi="Times" w:cs="Times"/>
          <w:b/>
          <w:bCs/>
          <w:color w:val="2F2F2F"/>
          <w:kern w:val="36"/>
          <w:sz w:val="18"/>
          <w:szCs w:val="18"/>
          <w:lang w:eastAsia="es-MX"/>
        </w:rPr>
        <w:t xml:space="preserve"> DOF 18/12/2014 </w:t>
      </w:r>
    </w:p>
    <w:p w:rsidR="00F0714A" w:rsidRPr="00F0714A" w:rsidRDefault="00F0714A" w:rsidP="00F0714A">
      <w:pPr>
        <w:pBdr>
          <w:top w:val="single" w:sz="6" w:space="0" w:color="000000"/>
        </w:pBdr>
        <w:shd w:val="clear" w:color="auto" w:fill="FFFFFF"/>
        <w:spacing w:before="100" w:beforeAutospacing="1" w:after="101" w:line="240" w:lineRule="auto"/>
        <w:jc w:val="both"/>
        <w:outlineLvl w:val="1"/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Al margen un sello con el Escudo Nacional, que dice: Estados Unidos Mexicanos.- Secretaría de Hacienda y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Crédito Público.- Servicio de Administración Tributaria.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F0714A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SEPTIMA RESOLUCION DE MODIFICACIONES A LA RESOLUCION</w:t>
      </w:r>
      <w:r w:rsidRPr="00F0714A">
        <w:rPr>
          <w:rFonts w:ascii="Times" w:eastAsia="Times New Roman" w:hAnsi="Times" w:cs="Times"/>
          <w:b/>
          <w:bCs/>
          <w:color w:val="2F2F2F"/>
          <w:sz w:val="18"/>
          <w:lang w:eastAsia="es-MX"/>
        </w:rPr>
        <w:t> </w:t>
      </w:r>
      <w:r w:rsidRPr="00F0714A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MISCELANEA FISCAL PARA 2014</w:t>
      </w:r>
      <w:r w:rsidRPr="00F0714A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  <w:br/>
      </w:r>
      <w:r w:rsidRPr="00F0714A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Y SUS ANEXOS 1, 1-A, 3, 6, 11, 14, 15, 17, 18, 23 y 24</w:t>
      </w:r>
    </w:p>
    <w:p w:rsidR="00F0714A" w:rsidRPr="00F0714A" w:rsidRDefault="00F0714A" w:rsidP="00F0714A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 fundamento en los artículos 16 y 31 de la Ley Orgánica de la Administración Pública Federal, 33,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fracción I, inciso g) del Código Fiscal de la Federación, 14, fracción III de la Ley del Servicio de Administración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Tributaria y 3, fracción XXII del Reglamento Interior del Servicio de Administración Tributaria se resuelve: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PRIMERO.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reforman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reglas I.2.1.4., primer párrafo; I.2.3.1., tercer párrafo, fracción II, segundo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párrafo y último párrafo de la regla; I.2.3.6., primer párrafo; I.2.3.7.; I.2.3.9., primer párrafo; I.2.3.10., primer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párrafo, fracción I, segundo párrafo y último párrafo de la regla; I.2.5.4., primer párrafo; I.2.7.1.15.; I.2.7.1.22.,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primero, segundo, cuarto y quinto párrafos; I.2.7.1.34.; I.2.8.1.2., en su encabezado, primer y tercer párrafos;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I.2.8.1.6.; I.2.8.1.7.; I.2.8.1.8.; I.2.8.1.9., fracciones II y III; I.2.14.6.; I.5.2.7., último párrafo; I.5.2.39., primer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párrafo; I.7.31.;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adicionan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reglas I.2.1.1., fracción I, con un inciso m) y referencias; I.2.7.1.8., con una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fracción V; I.2.7.1.22., con un cuarto párrafo, pasando los actuales cuarto y quinto párrafos a ser quinto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sexto párrafos; I.2.7.1.25., con un quinto párrafo; I.2.7.1.35.; I.2.7.2.12., con una fracción IX; I.2.7.5.5.;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I.2.8.1.15.; I.2.15.13.; I.2.18.1., con un segundo párrafo; I.3.1.16., con una fracción IV; I.3.2.12., con un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segundo párrafo; I.3.5.1., fracción I, con un segundo párrafo; I.3.12.8.; I.3.12.9.; I.3.12.10.; I.3.17.8., con un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último párrafo; I.3.17.30.; I.3.17.31.; I.4.1.10.; I.5.1.13.; I.7.40.; I.7.41; I.10.4.8.; el Capítulo I.10.6., denominado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"Del Decreto por el que se otorgan estímulos fiscales para incentivar el uso de medios de pago electrónicos,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publicado en el DOF el 10 de noviembre de 2014"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que comprende las reglas I.10.6.1.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I.10.6.8.;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deroga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I.2.7.1.8., último párrafo; I.2.14.5.; I.3.20.3.3.; I.5.1.3., apartados A, fracciones II y IV, B, fracciones II y III,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I.7.28., de la Resolución Miscelánea Fiscal para 2014, para quedar de la siguiente manera: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Acuerdo amplio de intercambio de información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I.2.1.1.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m)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partir del 24 de julio de 2014, Principado de Liechtenstein.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9, LISR 5, 26, 60, 161, RMF 2014 I.3.1.1., I.3.1.9., I.3.1.15.,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I.3.17.10., I.3.17.11., I.3.18.3.,</w:t>
      </w:r>
      <w:r w:rsidRPr="00F0714A">
        <w:rPr>
          <w:rFonts w:ascii="Arial" w:eastAsia="Times New Roman" w:hAnsi="Arial" w:cs="Arial"/>
          <w:i/>
          <w:i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I.3.18.11., Convenio y Protocolo DOF 24/10/1994, Protocolo DOF 22/12/2010, Convenio DOF 31/12/1994,</w:t>
      </w:r>
      <w:r w:rsidRPr="00F0714A">
        <w:rPr>
          <w:rFonts w:ascii="Arial" w:eastAsia="Times New Roman" w:hAnsi="Arial" w:cs="Arial"/>
          <w:i/>
          <w:i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Protocolo DOF 29/12/2009, Convención y Protocolo DOF 27/08/2012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Días inhábiles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I.2.1.4.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12, primer y segundo párrafos y 13 del CFF, se considera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periodo general de vacaciones el comprendido del 22 de diciembre de 2014 al 6 de enero de 2015.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12, 13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Saldos a favor de personas físicas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I.2.3.1.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resultado que se obtenga de la solicitud, se podrá consultar en la página de Internet del SAT,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menú"Trámites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/Tramites/Devoluciones y Compensaciones/Solicitud de Devolución", ingresando con su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clave en el RFC y Contraseña, o bien, dentro de la opción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"Consulta de transacciones"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ingresando con su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FIEL o a través del Buzón Tributario.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contribuyentes que no se ubiquen en los supuestos para aplicar la facilidad prevista en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presente regla o cuando el resultado que obtengan de su solicitud no conlleve a la devolución total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saldo declarado, podrán solicitar la devolución de su saldo a favor o del remanente no autorizado según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corresponda a través del FED, disponible en la página de Internet del SAT, en el menú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"Trámites/Tramites/Devoluciones y Compensaciones/Solicitud de Devolución"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 cual deberán contar con la Contraseña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el acceso al portal y certificado de FIEL vigente para realizar su envío.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18, 22, 22-A, 22-B, 23, RMF 2014 I.2.3.7.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Devolución de saldos a favor del IVA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I.2.3.6.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22, primer párrafo del CFF y la regla I.2.3.10., los contribuyentes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IVA solicitarán la devolución de las cantidades que tengan a su favor, utilizando el FED, disponible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página de Internet del SAT, en el menú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"Trámites/Tramites/Devoluciones y Compensaciones/Solicitud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Devolución"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acompañado de sus anexos 7 y 7-A, según corresponda. Tratándose de contribuyentes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sean competencia de la AGGC, que tengan saldo a favor en materia del IVA, deberán presentar su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solicitud de devolución, utilizando el FED, disponible en la página de Internet del SAT, acompañado de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archivos con la información de los anexos 7, 7-A y 7-B. Dicha información deberá ser capturada para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lageneración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de los archivos, a través del programa electrónico disponible en la página de Internet del SAT.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llenado de los anexos se realizará de acuerdo con el instructivo para el llenado del programa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electrónico, mismo que estará también disponible en la citada página.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proofErr w:type="gramStart"/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CFF 22, LIVA 28-A, LIEPS 15-A, RMF 2014 I.2.3.10.</w:t>
      </w:r>
      <w:proofErr w:type="gramEnd"/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Transferencias electrónicas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I.2.3.7.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22, sexto párrafo y 22-B del CFF, el número de cuenta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bancaria activa para transferencias electrónicas debidamente integrado de conformidad con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disposiciones del Banco de México que deberá proporcionarse en el FED, disponible en la página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Internet del SAT, en el menú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"Trámites/Trámites/Devoluciones y Compensaciones/Solicitud de Devolución"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será la CLABE a 18 dígitos proporcionada por las instituciones de crédito participantes en el Sistema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Pagos Electrónicos Interbancarios (SPEI) que administra el Banco de México, mismas que se listan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Anexo 1, rubro B, numeral 4.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22, 22-B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Devolución o compensación del IVA por una institución fiduciaria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I.2.3.9.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22, 22-C y 23 del CFF, así como de las reglas I.2.3.6.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I.2.3.10., se tendrá por cumplido lo dispuesto en el artículo 74, primer párrafo, fracción I del Reglamento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Ley del IVA cuando la institución fiduciaria presente por cuenta de las personas que realicen actividades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por las que se deba pagar el IVA a través de un fideicomiso, la solicitud de devolución a través del FED,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disponible en la página de Internet del SAT, en el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menú"Trámites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/Trámites/Devoluciones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Compensaciones/Solicitud de Devolución"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 el aviso de compensación, vía Internet o en el módulo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servicios tributarios de la ALSC que corresponda al domicilio fiscal del contrato de fideicomiso de que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trate, siempre que haya inscrito en el RFC a dicho fideicomiso y acompañe a su solicitud o aviso, un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escrito mediante el cual manifieste expresamente su voluntad de asumir la responsabilidad solidaria por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IVA que se deba pagar con motivo de las actividades realizadas a través del fideicomiso de que se trate,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así como de cumplir con las obligaciones previstas en la Ley del IVA, su Reglamento y esta Resolución.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proofErr w:type="gramStart"/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CFF 22, 22-C, 23, RCFF 22, RLIVA 74, RMF 2014</w:t>
      </w:r>
      <w:r w:rsidRPr="00F0714A">
        <w:rPr>
          <w:rFonts w:ascii="Arial" w:eastAsia="Times New Roman" w:hAnsi="Arial" w:cs="Arial"/>
          <w:i/>
          <w:iCs/>
          <w:color w:val="2F2F2F"/>
          <w:sz w:val="18"/>
          <w:lang w:val="en-US"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I.2.3.6., I.2.3.10., I.2.4.6., I.2.4.9.</w:t>
      </w:r>
      <w:proofErr w:type="gramEnd"/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Formato de solicitud de devolución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I.2.3.10.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22-C del CFF, las solicitudes de devolución deberán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presentarse mediante el FED, disponible en la página de Internet del SAT, en el menú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"Trámites/Trámites/Devoluciones y Compensaciones/Solicitud de Devolución"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 los anexos A, 2, 2-A, 2-A-bis, 3, 4, 7, 7-A, 7-B,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8, 8-Bis, 8-A, 8-A-Bis, 8-B, 8-C, 9, 9-Bis, 9-A, 9-B, 9-C, 10, 10-Bis, 10-A, 10-B, 10-C, 10-D, 10-E, 10-F, 11,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11-A, 12, 12-A, 13, 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13-A, 14 y 14-A, según corresponda, contenidos en el Anexo 1, así como cumplir con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especificaciones siguientes: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efectos de la devolución de las cantidades en las que resulten diferencias del IDE o del IETU,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vigentes hasta el 31 de diciembre de 2013, una vez aplicado el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acreditamiento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o compensación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correspondientes deberán presentar el FED, disponible en la página de Internet del SAT, en el menú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"Trámites/Trámites/Devoluciones y Compensaciones/Solicitud de Devolución"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 los anexos 11, 11-A, 12,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12-A, 13, 13-A, 14 y 14-A, según corresponda, contenidos en el anexo 1, mediante los cuales se describa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determinación de las diferencias mencionadas. El llenado de los anexos se realizará de acuerdo con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instructivo para el llenado del programa electrónico, mismo que estará también disponible en la citada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página de Internet.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22, sexto párrafo del CFF, las solicitudes de devolución que sean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enviadas a través del FED, disponible en la página de Internet del SAT, en el menú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"Trámites/Trámites/Devoluciones y Compensaciones/Solicitud de Devolución"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días y/o horas inhábiles, se considerará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como fecha de presentación la correspondiente al día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hábil siguiente.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proofErr w:type="gramStart"/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CFF 22, 22-C, LISR 97, RMF 2014 I.2.3.1.</w:t>
      </w:r>
      <w:proofErr w:type="gramEnd"/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Cancelación en el RFC por defunción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I.2.5.4.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27 del CFF, 29, fracción XIII y 30, fracción IX de su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Reglamento, la autoridad fiscal podrá realizar la cancelación en el RFC por defunción de la persona física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que se trate, sin necesidad de que se presente el aviso respectivo, cuando la información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proporcionada por diversas autoridades o de terceros demuestre el fallecimiento del contribuyente y éste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encuentre activo en el RFC sin obligaciones fiscales o exclusivamente en el régimen de sueldos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salarios y/o en el RIF, ingresos por intereses, ingresos por dividendos o bien, exista un aviso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desuspensión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de actividades previo, con independencia del régimen fiscal en que hubiere tributado conforme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la Ley del ISR.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27, RCFF 29, 30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Integración de la clave vehicular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I.2.7.1.8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Tratándose de vehículos eléctricos la clave vehicular se integrará, de izquierda a derecha, por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siete caracteres numéricos siguientes: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El primer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caracter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será el número 9 Eléctrico.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caracteres numéricos segundo y tercero, serán 00 Otros.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caracteres numéricos cuarto y quinto correspondientes al modelo, serán 11 Eléctrico.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caracteres numéricos sexto y séptimo correspondientes a la versión serán 94 Eléctrico.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Último párrafo.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29-A, RMF 2014 I.2.7.1.9., I.8.7.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Expedición de CFDI por comisionistas y prestadores de servicios de cobranza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I.2.7.1.15.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29, primer y último párrafos y 29-A del CFF, así como 32,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fracción III de la Ley del IVA, los contribuyentes que actúen como comisionistas o que presten servicios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cobranza, podrán expedir CFDI a nombre y por cuenta de los comitentes o prestatarios con los que tengan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celebrado el contrato de comisión o prestación de servicios de cobranza, respecto de las operaciones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realicen en su calidad de comisionistas o prestadores de servicio de cobranza.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estos efectos, los comprobantes deberán cumplir además de los requisitos a que se refieren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artículos 29 y 29-A del CFF, con la siguiente información: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lastRenderedPageBreak/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clave en el RFC del comitente o del prestatario.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Monto correspondiente a los actos o actividades realizados por cuenta de los comitentes 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prestatarios.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Impuesto que se traslada o se retiene por cuenta del comitente o prestatario.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Tasa del impuesto que se traslada o se retiene por cuenta del comitente o prestatario.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el CFDI que se expida, se deberá incorporar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"Complemento Concepto Por Cuenta de Terceros"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al efecto el SAT publique en su página de Internet.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 independencia de lo dispuesto en la presente regla, el comisionista o prestador de servicios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estará obligado a expedir al comitente o prestatario el CFDI correspondiente a la comisión o prestación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servicio respectivo.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los contribuyentes que hayan optado por aplicar esta regla, incumplan lo dispuesto en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misma, perderán el derecho de aplicar la facilidad que en la misma se detalla, siendo el comitente o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prestatario el responsable de la emisión del CFDI.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29, 29-A, RLIVA 35, RMF 2014 I.2.7.1.4.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Expedición de comprobantes en operaciones con el público en general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I.2.7.1.22.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29 y 29-A, fracción IV, segundo párrafo y último párrafo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CFF y 39 del Reglamento del CFF, los contribuyentes podrán elaborar un CFDI diario, semanal o mensual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donde consten los importes correspondientes a las operaciones realizadas con el público en general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periodo al que corresponda y, en su caso, el número de folio o de operación de los comprobantes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operaciones con el público en general que se hubieran emitido, utilizando para ello la clave genérica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RFC a que se refiere la regla I.2.7.1.5. Los contribuyentes que tributen en el RIF podrán elaborar el CFDI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referencia de forma bimestral.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Por las operaciones a que se refiere el párrafo anterior, se deberán expedir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comprobantes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operaciones con el público en general, mismos que deberán contener los requisitos del artículo 29-A,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fracciones I y III del CFF, así como el valor total de los actos o actividades realizados, la cantidad, la clase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los bienes o mercancías o descripción del servicio o del uso o goce que amparen y cuando así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proceda, el número de registro de la máquina, equipo o sistema y, en su caso, el logotipo fiscal.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CFDI donde consten las operaciones realizadas con el público en general,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podrán remitir al SAT o al proveedor de certificación de comprobantes fiscales digitales por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Internet autorizados por dicho órgano desconcentrado, según sea el caso, el CFDI a más tardar dentro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72 horas siguientes al cierre de las operaciones realizadas de manera diaria, semanal, mensual 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bimestral.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los CFDI globales se deberá separar el monto del IVA e IEPS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cargo del contribuyente.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los adquirentes de los bienes o receptores de los servicios no soliciten comprobantes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operaciones realizadas con el público en general, los contribuyentes no estarán obligados a expedirlos por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operaciones celebradas con el público en general, cuyo importe sea inferior a $100.00.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29, 29-A, RMF 2014 I.2.7.1.5., I.2.8.1.2.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CFDI en operaciones traslativas de dominio de bienes inmuebles celebradas ante notario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I.2.7.1.25.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la presente regla, en los casos en que las disposiciones de la legislación común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regulan la actuación de los notarios, permitan la asociación entre varios de ellos, la sociedad civil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constituya al respecto para tales fines podrá emitir el CFDI por las operaciones a que se refieren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párrafos primero y segundo de esta regla, siempre que en éste se señale en el elemento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"Concepto",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atributo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"Descripción", el nombre y el RFC del notario que emitió o autorizó en definitiva el instrumento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público notarial en donde conste la operación y además en dicho CFDI se incorpore el complemento a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refieren los párrafos mencionados, expedidos por dichas sociedades.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29, 29-A, RMF 2014 I.2.4.3.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lastRenderedPageBreak/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Enajenación de vehículos nuevos o usados en la que se recibe en contraprestación un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vehículo usado y dinero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I.2.7.1.34.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29, último párrafo del CFF en relación con la regla I.3.3.1.3.,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caso de operaciones en las cuales se enajenen vehículos nuevos o usados y se reciba como pago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resultado de esa enajenación un vehículo usado y dinero se estará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contribuyentes que enajenen vehículos nuevos a personas físicas que no tributen en los términos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Título IV, Capítulo II, Secciones I y II de la Ley del ISR, y que reciban como pago resultado de esa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enajenación un vehículo usado y dinero, incorporarán en el CFDI que expidan por la enajenación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vehículo nuevo a la persona física, el complemento que para tal efecto publique el SAT en su página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Internet, y además deberán conservar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Comprobante fiscal en papel o comprobante fiscal digital o CFDI que ampare la adquisición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vehículo usado por parte de la persona física y que está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siendo enajenado.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Copia de la identificación oficial de la persona física que enajena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vehículo usado.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Contrato que acredite la enajenación del vehículo nuevo de que se trate, en el que se señalen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datos de identificación del vehículo usado enajenado y recibido como parte del pago, el monto del costo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total del vehículo nuevo que se cubre con la enajenación del vehículo usado y el domicilio de la persona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física.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Copia del documento en donde se acredite que se ha realizado el trámite vehicular de cambio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propietario del vehículo usado que se enajena por parte de la persona física.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contribuyentes a que se refiere el primer párrafo de esta fracción deberán adicionar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complemento al CFDI que se emita por la venta del vehículo nuevo, en el que consten los datos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vehículo usado enajenado por parte de la persona física.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persona física que enajena el vehículo usado, deberá estar inscrita en el RFC, cuando no cuente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 este requisito podrá realizar dicha inscripción directamente ante el SAT, o bien, a través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enajenante del vehículo nuevo, debiendo proporcionar a este último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Nombre.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2.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CURP o copia del acta de nacimiento.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3.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Domicilio fiscal.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contribuyentes que enajenan el vehículo nuevo deberán conservar documento firmado por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persona física que enajena el vehículo usado en donde le autorice a realizar dicha inscripción.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contribuyentes que enajenen vehículos nuevos, deberán efectuar la retención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corresponda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persona física que realice la enajenación del vehículo usado que reciban como parte del pago,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acuerdo a lo dispuesto en el artículo 126, cuarto y quinto párrafos de la Ley del ISR, así como en la regla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I.3.14.6. Las personas físicas a las que, en su caso, les sea retenido el ISR, podrán considerarlo como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pago definitivo, sin deducción alguna.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personas físicas que tributen en los términos del Título IV, Capítulo II, Secciones I y II de la Ley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ISR, así como las personas morales que enajenen vehículos usados a personas físicas que no tributen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los términos del Título IV, Capítulo II, Secciones I y II de la Ley del ISR, y que reciban como pago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resultado de esa enajenación vehículos usados y dinero, podrán expedir el CFDI en términos de la regla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I.2.7.3.6.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Al CFDI que se expida con motivo de dicha operación, se deberá incorporar el complemento a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hace referencia la fracción I, primer párrafo de esta regla, con los datos del o de los vehículos usados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entregan como medio de extinción de la obligación, debiendo incorporar igual número de complementos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de vehículos usados se entreguen como medio de pago, adicionalmente ambas partes deberán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solicitar de su contraparte los siguientes documentos: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Copia del documento en donde se acredite que se ha realizado el trámite vehicular de cambio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propietario del vehículo o vehículos usados correspondientes.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Contrato que acredite la enajenación del vehículo usado, objeto de la operación en el que se señalen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datos de identificación del vehículo o vehículos usados enajenados y recibidos como parte del pago,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monto del costo total del vehículo objeto de la operación que se cubre con la enajenación del vehículo 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vehículos usados, y el domicilio de la persona física que cubre la totalidad o parte de la contraprestación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con los citados vehículos.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enajena el vehículo de referencia.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lastRenderedPageBreak/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Contrato que acredite la adquisición del vehículo o vehículos usados que se entregan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contraprestación como medio de extinción de la obligación,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 señalen los datos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identificación del vehículo o de los vehículos, el monto de la contraprestación o precio pagado y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domicilio de la persona que enajenó el vehículo de referencia, así como del adquirente del mismo.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Copia de la identificación oficial de la contraparte si es persona física y del representante legal si es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persona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moral.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Comprobante fiscal en papel, comprobante fiscal digital o CFDI que ampare la adquisición de cada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uno de los vehículos que se entregan en contraprestación para extinguir la obligación.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persona física que extinga la contraprestación en los términos del primer párrafo de esta fracción,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deberá estar inscrita en el RFC, cuando no cuente con este requisito podrá realizar dicha inscripción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directamente ante el SAT, o bien, a través de la persona física o moral enajenante, debiendo proporcionar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este último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Nombre.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2.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CURP o copia del acta de nacimiento.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3.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Domicilio fiscal.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persona física o moral enajenante deberá conservar documento firmado por la persona física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extinga la contraprestación, en donde le autorice a realizar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dicha inscripción.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persona física o moral enajenante, deberá efectuar la retención que corresponda a la persona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física que realice la enajenación del vehículo usado entregado como parte del pago o contraprestación,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acuerdo a lo dispuesto en el artículo 126, cuarto y quinto párrafos de la Ley del ISR, así como en la regla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I.3.14.6. Las personas físicas a las que en su caso les sea retenido el ISR, podrán considerarlo como pago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definitivo, sin deducción alguna.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29, LISR 93, 126, RLIVA 27, RMF 2014 I.2.4.3., I.2.7.3.6., I.3.3.1.3., I.3.14.6.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Expedición del CFDI a contribuyentes del RIF por enajenaciones realizadas durante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el mes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I.2.7.1.35.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29, primer párrafo, segundo fracción IV, V y último párrafos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CFF y 39 del Reglamento del CFF, en relación con los artículos 16, 17 y 102 de la Ley del ISR,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aquellos contribuyentes que perciban ingresos por enajenaciones realizadas durante un mes calendario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un mismo contribuyente del RIF, podrán diferir la emisión de los CFDI correspondientes a dichas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transacciones, a efecto de emitir a más tardar dentro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los tres días hábiles posteriores al último día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mes de que se trate, un solo CFDI que incluya todas las operaciones realizadas dentro de dicho mes con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mismo contribuyente, para ello deberán cumplir con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los ingresos que perciban por las operaciones señaladas en el primer párrafo de esta regla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provengan de enajenaciones realizadas a contribuyentes del RIF.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Llevar un registro electrónico que contenga información de cada una de las operaciones realizadas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durante el mes calendario con cada uno de los contribuyentes a los que se les expedirá el CFDI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manera mensual.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Considerar como fecha de expedición del CFDI, el último día del mes por el que se emita el mismo.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el CFDI que se emita, en el campo descripción del servicio, se deberá detallar la información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 refiere la fracción II de la presente regla.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 dispuesto en el artículo 112, fracción V de la Ley del ISR, la limitante del pago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efectivo se entenderá hecha a cada una de las operaciones de compra incluidas en el CFDI y no a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suma total de las mismas.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operaciones celebradas con contribuyentes del RIF, por las que se aplique la facilidad contenida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este regla, no se incluirán en el CFDI diario, semanal o mensual por operaciones celebradas con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público en general a que se refiere la regla I.2.7.1.22.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opción a que se refiere esta regla no podrá variarse en el ejercicio en que se haya tomado, y 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sin menoscabo del cumplimiento de las demás obligaciones establecidas en materia de CFDI.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proofErr w:type="gramStart"/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CFF 29, LISR 16, 17, 102, 112, RCFF 39, RMF 2014 I.2.7.1.22.</w:t>
      </w:r>
      <w:proofErr w:type="gramEnd"/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Causas de revocación de la autorización para operar como proveedor de certificación de CFDI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lastRenderedPageBreak/>
        <w:t>I.2.7.2.12.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IX.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el autorizado sea publicado en la lista a que se refiere el artículo 69-B, tercer párrafo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CFF.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proofErr w:type="gramStart"/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CFF 29, 29-A, 69-B, RMF 2014 I.2.7.2.2., I.2.7.2.3., I.2.7.2.5., I.2.7.2.8.,</w:t>
      </w:r>
      <w:r w:rsidRPr="00F0714A">
        <w:rPr>
          <w:rFonts w:ascii="Arial" w:eastAsia="Times New Roman" w:hAnsi="Arial" w:cs="Arial"/>
          <w:color w:val="2F2F2F"/>
          <w:sz w:val="18"/>
          <w:lang w:val="en-US"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I.2.7.2.9.</w:t>
      </w:r>
      <w:proofErr w:type="gramEnd"/>
      <w:r w:rsidRPr="00F0714A">
        <w:rPr>
          <w:rFonts w:ascii="Arial" w:eastAsia="Times New Roman" w:hAnsi="Arial" w:cs="Arial"/>
          <w:i/>
          <w:iCs/>
          <w:color w:val="2F2F2F"/>
          <w:sz w:val="18"/>
          <w:lang w:val="en-US"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I.2.7.2.10.,</w:t>
      </w:r>
      <w:r w:rsidRPr="00F0714A">
        <w:rPr>
          <w:rFonts w:ascii="Arial" w:eastAsia="Times New Roman" w:hAnsi="Arial" w:cs="Arial"/>
          <w:i/>
          <w:i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I.2.7.2.11.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Expedición de CFDI por concepto de nómina por contribuyentes que utilicen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"Mis Cuentas"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I.2.7.5.5.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29, primer párrafo del CFF, en relación con los artículos 99,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fracción III, 111, quinto párrafo y 112, fracción VI de la Ley del ISR, así como la regla I.2.7.1.21.,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que utilicen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"Mis Cuentas"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 que tributen conforme al artículo 74, fracción III y Título IV,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Capítulos II y III de la Ley del ISR, así como las Asociaciones Religiosas a que se refiere el Título III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citado ordenamiento, podrán expedir CFDI por las remuneraciones que cubran a sus trabajadores a través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"Mis Cuentas"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apartado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"Factura fácil"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sección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"Generar factura nómina", siempre que a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dichoscomprobantes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se les incorpore el sello digital del SAT y cumplan con el complemento a que refiere la regla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I.2.7.5.1.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presente facilidad aplicará exclusivamente en los supuestos en los que la relación laboral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correspondiente haya iniciado en el ejercicio fiscal de 2014 y se otorguen los conceptos mínimos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establecidos en la Ley Federal del Trabajo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,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 cual será necesario sujetarse a las políticas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estarán disponibles en la herramienta electrónica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"Mis cuentas"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apartado"Mi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información"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sección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"Perfil".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proofErr w:type="gramStart"/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CFF 29, LISR 74, 99, 111, 112, RMF 2014 I.2.7.1.21, I.2.7.5.1.</w:t>
      </w:r>
      <w:proofErr w:type="gramEnd"/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"Mis cuentas"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I.2.8.1.2.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28, fracción III del CFF, los contribuyentes del RIF deberán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ingresar a la aplicación electrónica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"Mis cuentas", disponible a través de la página de Internet del SAT,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 cual deberán utilizar su clave en el RFC y Contraseña. Los demás contribuyentes personas físicas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 las Asociaciones Religiosas del Título III de la Ley del ISR podrán optar por utilizar la aplicación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referencia.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dicha aplicación podrán consultarse tanto la relación de ingresos y gastos capturados, así como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comprobantes fiscales emitidos por este y otros medios.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28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Contabilidad en medios electrónicos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I.2.8.1.6.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28, fracción III del CFF y 33, apartado B, fracciones I, III, IV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 V y 34 de su Reglamento, los contribuyentes que estén obligados a llevar contabilidad y a ingresar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forma mensual su información contable a través de la página de Internet del SAT, con excepción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aquellos contribuyentes que tributen conforme al Capítulo III del Título IV, y el artículo 100, fracción II,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ambos de la Ley del ISR y que registren sus operaciones en el módulo de contabilidad de la herramienta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electrónica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"Mis cuentas", deberán llevarla en sistemas electrónicos con la capacidad de generar archivos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formato XML que contengan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Catálogo de cuentas utilizado en el periodo, conforme a la estructura señalada en el anexo 24,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apartado A; a éste se le agregará un campo con el código agrupador de cuentas del SAT contenido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apartado B, del mismo anexo.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contribuyentes deberán asociar en su catálogo de cuentas los valores de la subcuenta de primer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nivel del código agrupador del SAT, asociando para estos efectos, el código que sea más apropiado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acuerdo con la naturaleza y preponderancia de la cuenta o subcuenta del catálogo del contribuyente.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catálogo de cuentas será el archivo que se tomará como base para asociar el número de la cuenta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nivel mayor o subcuenta de primer nivel y obtener la descripción en la balanza de comprobación, por 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los contribuyentes deberán cerciorarse de que el número de cuenta asignado, corresponda tanto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catálogo de cuentas como en la balanza de comprobación en un período determinado.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conceptos del estado de posición financiera, tales como: activo, activo a corto plazo, activo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largo plazo, pasivo, pasivo a corto plazo, pasivo a largo plazo, capital; los conceptos del estado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resultados tales como: ingresos, costos, gastos y resultado integral de financiamiento, así como el rubro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cuentas de orden, no se consideran cuentas de nivel mayor ni subcuentas de primer nivel.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catálogo de cuentas de los contribuyentes, para los efectos de esta fracción, se enviará al menos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nivel de cuenta de mayor y subcuenta a primer nivel con excepción de los contribuyentes que en su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catálogo de cuentas generen únicamente cuentas de nivel mayor, en cuyo caso deberá asociarse a nivel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subcuenta de primer nivel del código agrupador publicado en el anexo 24, Apartado B.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entidades financieras sujetas a la supervisión y regulación de la Secretaría, que estén obligadas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cumplir las disposiciones de carácter general emitidas por la Comisión Nacional Bancaria y de Valores,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Comisión Nacional del Sistema de Ahorro para el Retiro, o la Comisión Nacional de Seguros y Fianzas,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según corresponda, utilizarán el valor único para uso exclusivo de las entidades financieras antes referidas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código agrupador contenido en el apartado B del anexo 24.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Balanza de comprobación que incluya saldos iniciales, movimientos del periodo y saldos finales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todas y cada una de las cuentas de activo, pasivo, capital, resultados (ingresos, costos, gastos y resultado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integral de financiamiento) y cuentas de orden, conforme al Anexo 24, apartado C.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balanza de comprobación deberá reflejar los saldos de las cuentas que permitan identificar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impuestos por cobrar y por pagar, así como los impuestos trasladados efectivamente cobrados y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impuestos acreditables efectivamente pagados; las cuentas de ingresos deberán distinguir las distintas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tasas, cuotas y las actividades por las que no se deba pagar el impuesto, conforme a lo establecido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artículo 33, apartado B, fracción III del Reglamento del CFF.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el caso de la balanza de cierre del ejercicio se deberá incluir la información de los ajustes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efectos fiscales se registren.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balanza de comprobación para los efectos de esta fracción, se enviará al menos a nivel de cuenta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mayor y subcuenta a primer nivel con excepción de los contribuyentes que en su catálogo de cuentas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generen únicamente cuentas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nivel mayor.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pólizas y los auxiliares de cuenta de nivel mayor o subcuenta de primer nivel que incluyan el nivel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detalle con el que los contribuyentes realicen sus registros contables.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cada póliza se deben distinguir los folios fiscales de los comprobantes fiscales que soporten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operación, permitiendo identificar la forma de pago, las distintas contribuciones, tasas y cuotas, incluyendo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aquellas operaciones, actos o actividades por las que no se deban pagar contribuciones, de acuerdo a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operación, acto o actividad de que se trate, de conformidad con el artículo 33, apartado B, fracción III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Reglamento del CFF. En las operaciones relacionadas con un tercero deberá incluirse el RFC de éste,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conforme al anexo 24, apartado D.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no se logre identificar el folio fiscal asignado a los comprobantes fiscales dentro de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pólizas contables, el contribuyente podrá, a través de un reporte auxiliar relacionar todos los folios fiscales,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RFC y el monto contenido en los comprobantes que amparen dicha póliza, conforme al anexo 24,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apartado 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auxiliares de la cuenta de nivel mayor y/o de la subcuenta de primer nivel deberán permitir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identificación de cada operación, acto o actividad, conforme al anexo 24, apartado F.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esta regla se entenderá que la información contable será aquella que se produce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acuerdo con el marco contable que aplique ordinariamente el contribuyente en la preparación de su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información financiera, o bien, el marco que esté obligado aplicar por alguna disposición legal o normativa,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entre otras, las Normas de Información Financiera (NIF), los principios estadounidenses de contabilidad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United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States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Generally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Accepted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Accounting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Principles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"(USGAAP) o las Normas Internacionales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Información Financiera (IFRS por sus siglas en inglés) y en general cualquier otro marco contable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aplique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contribuyente.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marco contable aplicable deberá ser emitido por el organismo profesional competente en esta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materia y encontrarse vigente en el momento en que se deba cumplir con la obligación de llevar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contabilidad.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proofErr w:type="gramStart"/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CFF 28, RCFF 33, 34, RMF 2014 I.2.8.1.7., I.2.8.1.8.</w:t>
      </w:r>
      <w:proofErr w:type="gramEnd"/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Cumplimiento de la disposición de entregar contabilidad en medios electrónicos de manera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proofErr w:type="gramStart"/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mensual</w:t>
      </w:r>
      <w:proofErr w:type="gramEnd"/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lastRenderedPageBreak/>
        <w:t>I.2.8.1.7.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28, fracción IV del CFF,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contribuyentes que estén obligados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 llevar contabilidad y a ingresar de forma mensual su información contable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través de la página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Internet del SAT, con excepción de aquellos contribuyentes que tributen conforme al Capítulo III del Título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IV y artículo 100, fracción II ambos de la Ley del ISR y que registren sus operaciones en el módulo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contabilidad de la herramienta electrónica "Mis cuentas", deberán enviar a través del Buzón Tributario,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conforme a la periodicidad y los plazos que se indican,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catálogo de cuentas como se establece en la regla I.2.8.1.6., fracción I, se enviará por primera vez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se entregue la primera balanza de comprobación en los plazos establecidos en la fracción II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 regla. En caso de que se modifique el catálogo de cuentas al nivel de las cuentas que fueron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reportadas, éste deberá enviarse a más tardar al vencimiento de la obligación del envío de la balanza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comprobación del mes en el que se realizó la modificación.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archivos relativos a la regla I.2.8.1.6., fracción II conforme a los siguientes plazos: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personas morales, excepto aquellas a que se encuentren en el supuesto previsto en el inciso c)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esta fracción, enviarán de forma mensual su información contable a más tardar en los primeros 3 días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segundo mes posterior, al mes que corresponde la información a enviar, por cada uno de los meses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ejercicio fiscal de que se trate.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personas físicas, enviarán de forma mensual su información contable a más tardar en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primeros 5 días del segundo mes posterior al mes que corresponde la información contable a enviar, por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cada uno de los meses del ejercicio fiscal de que se trate.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Tratándose de contribuyentes emisores de valores que coticen en las bolsas de valores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concesionadas en los términos de la Ley del Mercado de Valores o en las bolsas de valores ubicadas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mercados reconocidos, a que se refiere el artículo 16-C, fracción II del CFF y 104, fracción II de la Ley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Mercado de Valores, así como sus subsidiarias, enviarán la información en archivos mensuales por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cada trimestre, a más tardar en la fecha señalada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cuadro anexo:"</w:t>
      </w:r>
    </w:p>
    <w:tbl>
      <w:tblPr>
        <w:tblW w:w="0" w:type="auto"/>
        <w:tblInd w:w="22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2930"/>
      </w:tblGrid>
      <w:tr w:rsidR="00F0714A" w:rsidRPr="00F0714A" w:rsidTr="00F0714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Meses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Plazo</w:t>
            </w:r>
          </w:p>
        </w:tc>
      </w:tr>
      <w:tr w:rsidR="00F0714A" w:rsidRPr="00F0714A" w:rsidTr="00F0714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Enero, Febrero y Marzo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 de mayo.</w:t>
            </w:r>
          </w:p>
        </w:tc>
      </w:tr>
      <w:tr w:rsidR="00F0714A" w:rsidRPr="00F0714A" w:rsidTr="00F0714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Abril, Mayo y Junio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 de agosto.</w:t>
            </w:r>
          </w:p>
        </w:tc>
      </w:tr>
      <w:tr w:rsidR="00F0714A" w:rsidRPr="00F0714A" w:rsidTr="00F0714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Julio, Agosto y Septiembre.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 de noviembre.</w:t>
            </w:r>
          </w:p>
        </w:tc>
      </w:tr>
      <w:tr w:rsidR="00F0714A" w:rsidRPr="00F0714A" w:rsidTr="00F0714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Octubre, Noviembre y Diciembre.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F0714A" w:rsidRPr="00F0714A" w:rsidRDefault="00F0714A" w:rsidP="00F0714A">
            <w:pPr>
              <w:spacing w:after="10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07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 de marzo.</w:t>
            </w:r>
          </w:p>
        </w:tc>
      </w:tr>
    </w:tbl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Tratándose de personas morales y físicas dedicadas a las actividades agrícolas, silvícolas,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ganaderas o de pesca que cumplan con sus obligaciones fiscales en los términos del Título II, Capítulo VIII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la Ley del ISR, que hayan optado por realizar pagos provisionales del ISR en forma semestral por virtud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lo que establece una Resolución de Facilidades Administrativas, podrán enviar su información contable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forma semestral, a más tardar dentro de los primeros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3 y 5 días, respectivamente, del segundo mes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posterior al último mes reportado en el semestre, mediante seis archivos que correspondan a cada uno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meses que reporten.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Tratándose de personas morales el archivo correspondiente a la balanza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comprobación ajustada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al cierre del ejercicio, se enviará a más tardar el día 20 de abril del año siguiente al ejercicio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corresponda; en el caso de las personas físicas, a más tardar el día 22 de mayo del año siguiente al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ejercicio que corresponda.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como consecuencia de la validación por parte de la autoridad ésta determine que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archivos contienen errores informáticos, se enviará nuevamente el archivo conforme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archivos podrán ser enviados nuevamente por la misma vía, tantas veces como sea necesario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hasta que éstos sean aceptados, a más tardar el último día del vencimiento de la obligación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corresponda.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archivos que hubieran sido enviados y rechazados por alguna causa informática, dentro de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dos últimos días previos al vencimiento de la obligación que le corresponda, podrán ser enviados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nuevamente por la misma vía, dentro de los cinco días hábiles siguientes a la fecha en que se comunique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través del buzón tributario, la no aceptación para que una vez aceptados se consideren presentados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tiempo.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contribuyentes que modifiquen posteriormente la información de los archivos ya enviados para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subsanar errores u omisiones, efectuarán la sustitución de éstos, a través del envío de los 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nuevos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archivos, dentro de los 5 días hábiles posteriores a aquel en que tenga lugar la modificación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información por parte del contribuyente.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los contribuyentes no puedan enviar su información por no contar con acceso a Internet,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podrán acudir a las ALSC donde serán atendidos por un asesor fiscal que los apoyará en el envío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información desde la salas de Internet.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16-C 28, RMF 2014 I.2.8.1.6.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Cumplimiento de la disposición de entregar contabilidad en medios electrónicos a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requerimiento de la autoridad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I.2.8.1.8.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30-A del CFF, los contribuyentes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estén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obligados a llevar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contabilidad, con excepción de aquellos contribuyentes que tributen conforme al Capítulo III del Título IV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artículo 100, fracción II, ambos de la Ley del ISR y que registren sus operaciones en el módulo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contabilidad de la herramienta electrónica "Mis cuentas", cuando les sea requerida la información contable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sobre sus pólizas dentro del ejercicio de facultades de comprobación a que se refieren los artículos 22,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noveno párrafo y 42, fracciones II, III, IV ó IX del CFF, o cuando ésta se solicite como requisito en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presentación de solicitudes de devolución o compensación, a que se refieren los artículos 22 ó 23 del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CFFrespectivamente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, o se requiera en términos del artículo 22, sexto párrafo del CFF, el contribuyente estará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obligado a entregar a la autoridad fiscal el archivo electrónico conforme a lo establecido en la regla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I.2.8.1.6., fracción III, así como el acuse o acuses de recepción correspondientes a la entrega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información establecida en las fracciones I y II de la misma regla, según corresponda, referentes al mismo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periodo.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se compensen saldos a favor de periodos anteriores, además del archivo de las pólizas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periodo que se compensa, se entregará por única vez, el que corresponda al periodo en que se haya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originado el saldo a favor a compensar, siempre que se trate de compensaciones de saldos a favor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generados a partir de enero de 2015 o a meses subsecuentes y hasta que se termine de compensar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saldo remanente correspondiente a dicho periodo o éste se solicite en devolución.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los contribuyentes no cuenten con el acuse o acuses de aceptación de información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regla I.2.8.1.6., fracciones I y II, deberán entregarla por medio del Buzón Tributario.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17-K, 22, 23, 30-A, 42, RMF 2014 I.2.8.1.6.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 los papeles de trabajo y registro de asientos contables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I.2.8.1.9.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registro de los asientos contables a que refiere el artículo 33, Apartado B, fracción I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Reglamento del CFF, se podrá efectuar a más tardar el último día natural del mes siguiente, a la fecha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 realizó la actividad u operación.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Cuando no se cuente con la información que permita identificar el medio de pago, se podrá incorporar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los registros la expresión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"NA", en lugar de señalar la forma de pago a que se refieren el artículo 33,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Apartado B, fracciones III y XIII del Reglamento del CFF, sin especificar si fue de contado, a crédito,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plazos o en parcialidades, y el medio de pago o de extinción de dicha obligación, según corresponda.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RCFF 33, RMF 2014 I.2.8.1.7., I.2.8.1.8.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Sujetos no obligados a llevar contabilidad en los términos del CFF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I.2.8.1.15.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28 del CFF, 86, fracción I de la Ley del ISR, 32, fracción I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Ley del IVA, 19, fracción I de la Ley del IEPS y 14 de la LIF para 2015, no estarán obligados a llevar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sistemas contables de conformidad con el CFF, su Reglamento y el Reglamento de la Ley del ISR,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Federación, las entidades federativas, los municipios, los sindicatos obreros y los organismos que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agrupen, ni las entidades de la Administración Pública paraestatal, ya sean federales, estatales 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municipales y los órganos autónomos federales y estatales, que estén sujetos a la Ley General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deContabilidad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Gubernamental, así como las instituciones que por ley estén obligadas a entregar al Gobierno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Federal el importe íntegro de su remanente de operación.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sujetos a que se refiere el párrafo anterior únicamente llevaran dichos sistemas contables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respecto de: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Actividades señaladas en el artículo 16 del CFF;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Actos que no den lugar al pago de derechos o aprovechamientos; o bien,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lastRenderedPageBreak/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Actividades relacionadas con su autorización para recibir donativos deducibles en los términos de la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Ley del ISR.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16, 28, LISR 86, LIVA 32, LIEPS 19, LIF 14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Garantía de créditos fiscales mediante embargo administrativo, prenda e hipoteca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I.2.14.5.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Opción del contribuyente de solicitar el monto a corregir para los efectos de presentar su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solicitud formal, en los términos del artículo 66, tercer párrafo del CFF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I.2.14.6.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66, tercer párrafo del CFF, previo a que el contribuyente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presente su escrito en el cual se establezca el proyecto de pagos, fechas y montos concretos, podrá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manifestarle a la autoridad fiscal que le esté ejerciendo facultades de comprobación su intención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solicitar la autorización a que se refiere el citado precepto a efecto de que ésta le dé a conocer el monto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adeudo a corregir, y una vez que esto suceda, el contribuyente estará en posibilidad de presentar ante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ALR que corresponda a su domicilio fiscal su solicitud de autorización para pago a plazos en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términos de la regla I.2.12.13.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66, RMF 2014 I.2.12.13.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Practica de segundo avalúo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I.2.15.13.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3, tercer párrafo del Reglamento del CFF, la autoridad someterá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avalúos de bienes presentados por los contribuyentes, a la aplicación de la Cédula de Calificación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Riesgo contenida en el Anexo 1. Si el bien o bienes evaluados sobrepasan la calificación de 14 puntos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acuerdo a los factores de riesgo contenidos en esta cédula, o en su caso, si el bien muestra un valor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no es acorde a sus características físicas, ubicación o vida útil, la autoridad podrá solicitar la práctica de un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segundo avalúo.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Asimismo se practicará un segundo avalúo, cuando la autoridad fiscal detecte que el dictamen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rendido por el perito valuador designado  contenga  datos erróneos o falsos que incidan en el valor real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bien, que en forma enunciativa, más no limitativa se señalan a continuación: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caso de bienes muebles el monto del avaluó sea superior al original del comprobante fiscal,  y no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contenga en el avalúo la metodología del motivo por el cual el valor del bien se incrementó o que no sea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congruente con el valor del bien en el  mercado.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las características físicas de los bienes muebles no correspondan a las especificadas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avaluó, o que de acuerdo a su decremento, uso,  función o estructura se haya visto menoscabada.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caso de bienes inmuebles que el tipo de terreno no sea el descrito en el certificado de gravamen 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escrituras del mismo.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los metros de construcción o del terreno no correspondan a los identificados en el certificado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gravamen o en la escritura.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de acuerdo a la ubicación y características del entorno del inmueble no corresponda el valor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avaluó.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f)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de la inspección ocular que realice la autoridad al inmueble se desprenda que las características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físicas no corresponde a las contenidas en el avaluó.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los anteriores supuestos se realizará la solicitud ante el Instituto de Administración y Avalúo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Bienes Nacionales, o ante cualquiera de las personas autorizadas por el artículo 3 del Reglamento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CFF, quienes serán las encargadas de emitir el dictamen correspondiente.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RCFF 3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Forma de presentación del recurso de revocación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I.2.18.1.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Asimismo, podrá enviarse a la autoridad competente en razón del domicilio o a la que emitió 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ejecutó el acto, por correo certificado con acuse de recibo, siempre que el envío se efectúe desde el lugar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que resida el recurrente. En este caso, se tendrá como fecha de presentación del escrito respectivo,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día en que se entregue a la oficina exactora o se deposite en la oficina de correos.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18, 121, 122, 123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lastRenderedPageBreak/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Excepciones a la aplicación de la acreditación de una doble tributación jurídica por pagos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entre partes relacionadas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I.3.1.16.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el caso de dividendos, cuando el residente en el extranjero, que sea el beneficiario efectivo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dichos dividendos, no esté sujeto a imposición en virtud de que se aplicó como método para evitar la doble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tributación el de exención de conformidad con la legislación del país del que es residente para efectos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fiscales.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4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Concepto de títulos valor que se colocan entre el gran público inversionista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I.3.2.12.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Adicionalmente, se consideran títulos valor que se colocan entre el gran público inversionista,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Valores listados en alguna bolsa de valores constituida en algún Mercado de valores del exterior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reconocido que pertenezca a Estados que formen parte del Mercado Integrado Latinoamericano, con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la Bolsa Mexicana de Valores tenga celebrado un acuerdo de los previstos en el artículo 244, fracción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X de la Ley del Mercado de Valores, siempre que cuente con la autorización prevista por el artículo 252 Bis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dicha Ley. Para los efectos del presente párrafo, se entenderá por Valores y Mercado de valores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exterior reconocido, lo que definan como tales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"Disposiciones de Carácter General aplicables a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Bolsas de Valores", publicadas en el DOF el 30 de mayo de 2014.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60, 129, LMV 85, 90, 244, 252 Bis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No retención por el pago de intereses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I.3.5.1.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Asimismo, los intereses que perciban los organismos internacionales en el ejercicio de sus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actividades oficiales, siempre que esté en vigor un tratado internacional celebrado entre México y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organismo de que se trate, mediante el cual se otorgue la exención de impuestos y gravámenes respecto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los ingresos obtenidos por dicho organismo en su calidad de beneficiario efectivo.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54, 187, RMF 2014 I.3.1.6.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Cómputo del plazo de permanencia en el RIF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I.3.12.8.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 dispuesto en el Título IV, Capítulo II, Sección II de la Ley del ISR y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"DECRETO por el que se otorgan beneficios fiscales a quienes tributen en el Régimen de Incorporación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Fiscal", publicado en el DOF el 10 de septiembre de 2014, el plazo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permanencia en el aludido régimen,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así como el de aplicación de las tablas que contienen los porcentajes de reducción de contribuciones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 refieren dichos ordenamientos legales, se computará por año de tributación en dicho régimen.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párrafo anterior, se entenderá por año de tributación, cada periodo de 12 meses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consecutivos comprendido entre la fecha en la que el contribuyente se dio de alta en el RFC para tributar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el RIF y el mismo día del siguiente año de calendario.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Como consecuencia de lo dispuesto en esta regla y para los efectos de lo dispuesto en el artículo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111, segundo párrafo de Ley del ISR y del Artículo Segundo, fracción I, último párrafo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"DECRETO por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que se otorgan beneficios fiscales a quienes tributen en el Régimen de Incorporación Fiscal", publicado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el DOF el 10 de septiembre de 2014, en sustitución del procedimiento establecido en las disposiciones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mencionadas, se tomarán en cuenta los ingresos que el contribuyente haya obtenido en el primer año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tributación en el RIF, determinado conforme a lo dispuesto en esta regla.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111, DECRETO 10/09/2014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Efectos del aviso de suspensión de actividades en el RIF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I.3.12.9.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los artículos 111, último párrafo de la Ley del ISR y Segundo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"Decreto por el que se otorgan beneficios fiscales a quienes tributen en el Régimen de Incorporación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Fiscal", publicado en el DOF el 10 de septiembre de 2014, se considera que la presentación del aviso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suspensión de actividades a que se refiere el artículo 29, fracción V del Reglamento del CFF no implica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salida del RIF de los contribuyentes que lo hayan presentado, por lo que los plazos previstos en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citadas disposiciones legales continuarán computándose durante el período en que esté vigente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suspensión, aplicando en su caso la disminución o reducción de los porcentajes, según corresponda,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año de tributación en que se reanuden actividades por las que los contribuyentes estén sujetos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al RIF.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111, RCFF 29, DECRETO 10/09/2014 Segundo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Momento a considerar para dejar de aplicar el porcentaje de reducción del 100%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I.3.12.10.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 dispuesto por el Artículo Segundo, fracción I, penúltimo párrafo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"Decreto por el que se otorgan beneficios fiscales a quienes tributen en el Régimen de Incorporación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Fiscal", publicado en el DOF el 10 de septiembre de 2014, cuando los contribuyentes excedan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cualquier momento de un año de tributación en el RIF la cantidad de 100 mil pesos, a partir del bimestre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siguiente a aquél en que ello ocurra, no procederá aplicar el porcentaje de reducción del 100% sino que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aplicará el porcentaje de reducción que corresponda al número de años que lleve tributando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contribuyente en el RIF, conforme a la tabla de porcentajes establecida en el Artículo Segundo de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dichoDecreto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111, DECRETO 10/09/2014 Segundo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Opción de retención del ISR a tasa del 4.9% sobre la totalidad de los intereses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y requisitos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I.3.17.8.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 dispuesto en la presente regla no será aplicable tratándose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los títulos de crédito que cumplan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todos los requisitos previstos en la regla I.3.17.30.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166, 171, RMF 2014 I.3.17.30., I.3.17.31.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Ganancia en la enajenación de títulos de crédito efectuada por residentes en el extranjero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I.3.17.30.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efectos del artículo 166, último párrafo de la Ley del ISR, quedan comprendidas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ganancias obtenidas por residentes en el extranjero sin establecimiento permanente en el país, que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deriven de la enajenación de títulos de crédito colocados a través de bancos o casas de bolsa en un país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 el que México tenga en vigor un tratado para evitar la doble imposición, por lo que los intermediarios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mercado de valores residentes en el extranjero no estarán obligados a efectuar retención alguna por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dicha enajenación, siempre que se cumpla con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intermediarios del mercado de valores sean residentes en un país con el que México tenga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vigor un acuerdo amplio de intercambio de información tributaria o que dicho país se encuentre en proceso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ratificación de la Convención sobre Asistencia Administrativa Mutua en Materia Fiscal o de algún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acuerdo firmado con México que incluya alguna disposición de intercambio amplio de información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tributaria.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enajenación de los títulos a que se refiere esta regla se realice en el extranjero entre residentes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extranjero sin establecimiento permanente en territorio nacional.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trate de títulos de crédito que se colocan entre el gran público inversionista en los términos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regla I.3.2.12.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siempre que estén inscritos conforme al artículo 85 de la Ley del Mercado de Valores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Registro Nacional de Valores a cargo de la Comisión Nacional Bancaria y de Valores.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 dispuesto en la presente regla no será aplicable cuando la enajenación de los títulos referidos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efectúe entre residentes en México o en el extranjero con establecimiento permanente en el país.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LISR 166, LMV 85, RMF 2014 I.3.2.12.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Sujetos obligados a efectuar la retención de intereses tratándose de los títulos de crédito a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 se refiere la regla I.3.17.30.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lastRenderedPageBreak/>
        <w:t>I.3.17.31.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 los efectos del artículo 166, séptimo y octavo párrafos de la Ley del ISR, tratándose de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los títulos de crédito que cumplan todos los requisitos previstos en la regla I.3.17.30., se estará a lo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dispuesto en el décimo tercer párrafo de dicho artículo para efectuar la retención del ISR por los intereses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obtenidos de los títulos de crédito referidos, quedando el emisor de tales títulos liberado de efectuar la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retención.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MX"/>
        </w:rPr>
        <w:t>LISR 166, LMV 85, RMF 2014 I.3.2.12., I.3.17.30.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Requisitos de los certificados de participación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I.3.20.3.3.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Entero y </w:t>
      </w:r>
      <w:proofErr w:type="spellStart"/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acreditamiento</w:t>
      </w:r>
      <w:proofErr w:type="spellEnd"/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 trimestral de retenciones efectuadas por personas físicas que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otorguen el uso o goce temporal de bienes inmuebles con ingresos de hasta diez salarios mínimos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I.4.1.10.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5F de la Ley del IVA, los contribuyentes a que se refiere dicho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artículo que, en su caso, efectúen la retención del IVA en términos del artículo 1-A, fracción III de dicha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Ley, en lugar de enterar el impuesto retenido mensualmente mediante la declaración a que se refiere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artículo 1-A, penúltimo párrafo de la citada Ley, lo enterarán por los trimestres a que se refiere el referido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artículo 5-F, primer párrafo, conjuntamente con la declaración de pago trimestral que corresponda.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Asimismo, para los efectos del artículo 5, fracción IV de la Ley del IVA, el impuesto trasladado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dichos contribuyentes y que hubiesen retenido conforme al artículo 1-A, fracción III de dicha Ley, podrá ser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acreditado en la declaración de pago trimestral siguiente a la declaración en la que se haya efectuado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entero de la retención, siempre y cuando se cumplan los requisitos que establece la Ley del IVA para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procedencia del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acreditamiento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LIVA 1-A, 5, 5-F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Alimentos de consumo básico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I.5.1.3.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LIEPS 2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Preparaciones alimenticias que requieren un proceso adicional para su consumo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I.5.1.13.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2, fracción I, inciso J), numeral 8 de la Ley del IEPS, no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consideran alimentos preparados a base de cereales a las preparaciones alimenticias que requieren de un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proceso adicional previo para ingerirse en forma directa.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LIEPS 2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 los Proveedores de Servicio Autorizado y Órganos Verificadores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I.5.2.7.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lastRenderedPageBreak/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Tratándose de la renovación de vigencia de las autorizaciones conferidas a los Proveedores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Servicio Autorizados y a los Órganos Verificadores, bastará con que presenten a más tardar en el mes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agosto del año de que se trate escrito libre en el que manifiesten bajo protesta de decir verdad,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cumplen con los requisitos con base en los cuales fueron emitidas sus respectivas autorizaciones, así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como con los requisitos y obligaciones previstos en el Anexo 17, apartados C, D, E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I, y en el caso de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Proveedores de Servicio Autorizados exhiban la fianza mediante la cual garanticen al SAT el pago para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resarcir el daño causado de manera directa o indirecta por el incumplimiento de sus obligaciones, en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lostérminos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que al efecto se señalen en el Anexo 17, apartado C.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LIEPS 20, RMF 2014 I.5.2.6.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Informe del uso de marbetes y precintos adheridos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I.5.2.39.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19, fracciones XIV y XV, segundo párrafo de la Ley del IEPS,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productores, envasadores e importadores de bebidas alcohólicas que adhieran marbetes y/o precintos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los envases o recipientes que contengan las citadas bebidas, deberán proporcionar a la autoridad fiscal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través de la página de Internet del SAT en la opción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 / Trámites / Marbetes y precintos /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Registro del Uso de Marbetes y/o Precintos", la información y documentación relacionada con el uso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adecuado de los mismos, incluyendo los que hayan sido destruidos o inutilizados, conforme a 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establecido en el FEM (Formato Electrónico de Marbetes) en el momento en que los recipientes o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envasesque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contengan bebidas alcohólicas a los cuales se les haya adherido marbetes y/o precintos, sean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exhibidos para que el consumidor pueda adquirirlos; en el caso de que el producto no sea exhibido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plazo para informar a la autoridad no podrá exceder de 30 días hábiles posteriores a la adhesión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marbete o precinto; en el caso de destrucción o inutilización de marbetes y/o precintos, en la fecha en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 lleve a cabo dicho acto.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LIEPS 19, RMF 2014 I.5.2.34.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Información sobre descargas de aguas residuales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I.7.28.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(Se deroga)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Opción para cumplir con el reporte de laboratorio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I.7.31.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282, fracción I de la LFD, relativo a la exención del pago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derecho por uso o aprovechamiento de bienes del dominio público de la Nación como cuerpos receptores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las descargas de aguas residuales, se entenderá que cumple con la obligación de presentar el reporte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laboratorio que acredite que la calidad de la descarga de aguas residuales del trimestre no rebasa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límites máximos permisibles previstos en las tablas contenidas en dicha fracción, cuando el contribuyente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conformidad con la regla I.7.41., acompañe a la declaración del trimestre de que se trate el reporte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elaborado para los efectos de la NOM-001-SEMARNAT-1996, siempre que en términos de la regla I.7.40.,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dicho reporte lo emita un laboratorio acreditado ante la entidad autorizada por la Secretaría de Economía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aprobado por la CONAGUA, y que los muestreos y análisis se hayan efectuado en términos de la citada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norma oficial mexicana.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val="en-US"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LFD 278-B, 282, RMF 2014 I.7.40., I.7.41.,</w:t>
      </w:r>
      <w:r w:rsidRPr="00F0714A">
        <w:rPr>
          <w:rFonts w:ascii="Arial" w:eastAsia="Times New Roman" w:hAnsi="Arial" w:cs="Arial"/>
          <w:i/>
          <w:iCs/>
          <w:color w:val="2F2F2F"/>
          <w:sz w:val="18"/>
          <w:lang w:val="en-US"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val="en-US" w:eastAsia="es-MX"/>
        </w:rPr>
        <w:t>NOM-001-SEMARNAT-1996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val="en-US"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Cumplimiento de la obligación para los laboratorios acreditados ante la entidad autorizada por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la Secretaría de Economía y aprobados por la CONAGUA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I.7.40.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laboratorios acreditados ante la entidad autorizada por la Secretaría de Economía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aprobados por la CONAGUA, cumplirán con la obligación prevista en el artículo 278-B, fracción VIII, primer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párrafo de la LFD, al informar a dicha Comisión a más tardar el séptimo día hábil posterior a que haya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concluido el trimestre en cuestión, de los resultados de todos los análisis efectuados durante el trimestre,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través del SIRALAB que se encuentra en la página de Internet de la CONAGUA www.conagua.gob.mx.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LFD 278-B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Presentación del reporte que el contribuyente debe acompañar a la declaración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I.7.41.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aplicar los beneficios previstos en los artículos 224, fracciones V y VI, 278, 282,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fracción I y 282-C de la LFD, así como el artículo 4.2.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"Decreto que compila diversos beneficios fiscales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 establece medidas de simplificación administrativa"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publicado en el DOF el 26 de diciembre de 2013,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reportes que el contribuyente debe acompañar a la declaración, deberán incluir la totalidad de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resultados de los análisis efectuados en el periodo que corresponda, y ser generados a través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SIRALAB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por el laboratorio acreditado ante la entidad autorizada por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Secretaría de Economía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yaprobado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por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CONAGUA.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LFD 224, 278, 282, 282-C, DECRETO DOF 26/12/2013 4.2.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lastRenderedPageBreak/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Aplicación del estímulo a productos lácteos y productos lácteos combinados</w:t>
      </w:r>
    </w:p>
    <w:p w:rsidR="00F0714A" w:rsidRPr="00F0714A" w:rsidRDefault="00F0714A" w:rsidP="00F0714A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I.10.4.8.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2.1., del Decreto a que se refiere este Capítulo, quedan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comprendidos los productos lácteos y productos lácteos combinados que cumplan con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especificaciones establecidas en las Normas Oficiales Mexicanas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"NOM-183-SCFI-2012, Producto lácteo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producto lácteo combinado-Denominaciones, especificaciones fisicoquímicas, información comercial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métodos de prueba"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"NOM-243-SSA1-2010, Productos y servicios. Leche, producto lácteo, producto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lácteo combinado, mezcla de leche con grasa vegetal y derivados lácteos. Disposiciones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especificaciones sanitarias. Métodos de prueba".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DECRETO 26/12/2013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Capítulo I.10.6. Del Decreto por el que se otorgan estímulos fiscales para incentivar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el uso de medios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br/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 pago electrónicos, publicado en el DOF el 10 de noviembre de 2014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Bases del sorteo fiscal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I.10.6.1.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Segundo, primer párrafo del Decreto a que se refiere este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Capítulo, las bases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del"Sorteo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El Buen Fin", se darán a conocer en la dirección electrónica: sat.gob.mx/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sorteoelbuenfin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efectos de este Capítulo, se entenderá por entidad a las entidades financieras y demás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entidades que emitan tarjetas al amparo de un titular de marca cuando se pueda identificar al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Tarjetahabiente titular, de acuerdo a las Disposiciones de carácter general aplicables a las Redes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Medios de Disposición emitidas por el Banco de México.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DECRETO DOF 10/11/2014 Segundo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Información que deben proporcionar las entidades participantes del Sorteo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El Buen Fin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I.10.6.2.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Segundo, segundo párrafo del Decreto a que se refiere este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Capítulo, la información que las entidades deberán proporcionar al SAT, es la siguiente: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Número identificador de la entidad participante emisora de la tarjeta de crédito o débito.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Fecha de la transacción, realizada por el tarjetahabiente persona física en formato DDMMAA.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Número de la tarjeta del tarjetahabiente a 16 dígitos.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Importe total de la transacción expresado en pesos hasta dos decimales.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Número de autorización de la venta.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VI.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Número generado por el punto de venta o las últimas 12 posiciones de la referencia de 23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posiciones.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Dicha información deberá ser proporcionada a más tardar el 25 de noviembre de 2014, a través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red privada virtual que el SAT dé a conocer a las entidades.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RMF 2014, I.10.6.3., DECRETO 10/11/2014 Segundo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Información que deben proporcionar las entidades participantes del Sorteo El Buen Fin,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respecto de los premios entregados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I.10.6.3.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Para los efectos del Artículo Segundo, segundo y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tercer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párrafos del Decreto a que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refiere este Capítulo, la información relacionada con los pagos correspondientes a los premios entregados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los tarjetahabientes que las entidades, deberán proporcionar al SAT, es la siguiente: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datos contenidos en la regla I.10.6.2., fracciones I a VI.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Importe del premio efectivamente entregado expresado en pesos hasta dos decimales.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Número de referencia de 23 posiciones del estado de cuenta.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Código de aplicación del premio.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Dicha información deberá ser proporcionada a más tardar el 29 de diciembre de 2014, a través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red privada virtual que el SAT dé a conocer a las entidades.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RMF 2014 I.10.6.2., DECRETO DOF 10/11/2014 Segundo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Entrega de información de premios pagados por Entidad Federativa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I.10.6.4.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Cuarto del Decreto a que se refiere éste Capítulo, las entidades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deberán proporcionar al SAT el monto total de los premios que efectivamente hayan entregado en cada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entidad federativa, con motivo de las tarjetas que resultaron ganadoras y que estén domiciliadas en cada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una de las citadas entidades federativas.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lastRenderedPageBreak/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Por su parte y para efectos del Decreto a que se refiere este Capítulo, las entidades federativas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deberán manifestar a la Secretaría mediante escrito, su conformidad para que se aplique el procedimiento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compensación permanente de fondos a que se refiere el artículo 15, segundo párrafo de la Ley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Coordinación Fiscal y establecido en la sección IV de los convenios de colaboración administrativa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materia fiscal federal que tienen celebrados las entidades federativas adheridas al Sistema Nacional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Coordinación Fiscal, respecto del monto de los impuestos locales que se generen por la obtención de 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premios que deriven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"Sorteo El Buen Fin".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efectos del párrafo anterior, las entidades federativas, por conducto de sus respetivos órganos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hacendarios, deberán dirigir el escrito al titular de la Secretaría, mismo que será presentado ante la Unidad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Coordinación con Entidades Federativas ubicada en Palacio Nacional sin número, Edificio Polivalente,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piso 4, colonia Centro, delegación Cuauhtémoc, C.P. 06000, México, D.F.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modelo de escrito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"Carta de conformidad del Sorteo El Buen Fin", se encuentra en el numeral 9,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del apartado B."Formatos, cuestionarios, instructivos y catálogos aprobados", contenido en el Anexo 1.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LCF 15, DECRETO DOF 10/11/2014 Cuarto, Convenios de Colaboración Administrativa en Materia</w:t>
      </w:r>
      <w:r w:rsidRPr="00F0714A">
        <w:rPr>
          <w:rFonts w:ascii="Arial" w:eastAsia="Times New Roman" w:hAnsi="Arial" w:cs="Arial"/>
          <w:i/>
          <w:i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Fiscal, Sección IV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Entrega de información de la Secretaría a las entidades federativas por premios pagados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I.10.6.5.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Cuarto del Decreto a que se refiere este Capítulo, la Secretaría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informará a las entidades federativas el monto de los premios pagados en cada una de las mismas, a fin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que éstas determinen el monto de los impuestos locales que le correspondan a dichas entidades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federativas y a sus respectivos municipios, para que soliciten a la Federación les sea cubierto a través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procedimiento de compensación permanente de fondos, contenido en el artículo 15, segundo párrafo 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Ley de Coordinación Fiscal y establecido en la sección IV de los convenios de colaboración administrativa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materia fiscal federal que tienen celebrados las entidades federativas adheridas al Sistema Nacional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Coordinación Fiscal.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DECRETO DOF 10/11/2014 Cuarto, LCF 15, Convenios de Colaboración Administrativa en Materia</w:t>
      </w:r>
      <w:r w:rsidRPr="00F0714A">
        <w:rPr>
          <w:rFonts w:ascii="Arial" w:eastAsia="Times New Roman" w:hAnsi="Arial" w:cs="Arial"/>
          <w:i/>
          <w:i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Fiscal, Sección IV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Pago a la Secretaría de Gobernación de aprovechamientos por premios no cobrados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I.10.6.6.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Segundo, segundo párrafo del Decreto a que se refiere este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Capítulo, los premios que por causas ajenas a las entidades, no puedan ser entregados a sus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tarjetahabientes, deberán ser reintegrados por aquéllas vía un pago de aprovechamientos a la Secretaría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Gobernación, mediante el procedimiento y en los plazos que al efecto establezca el SAT en su página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Internet.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pago de aprovechamiento por los premios que no puedan ser entregados a que se refiere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párrafo que antecede, podrá ser acreditado en términos del Artículo Primero del citado Decreto, una vez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 haya entregado al SAT el comprobante de pago correspondiente.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DECRETO DOF 10/11/2014 Primero y Segundo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Forma de </w:t>
      </w:r>
      <w:proofErr w:type="spellStart"/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acreditamiento</w:t>
      </w:r>
      <w:proofErr w:type="spellEnd"/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 xml:space="preserve"> del estímulo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I.10.6.7.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Tercero del Decreto a que se refiere este Capítulo,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entidades podrán acreditar el estímulo previsto en el Artículo Primero del citado Decreto, contra los pagos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provisionales o definitivos del ISR propio o retenido que deba enterarse en el mes de enero de 2015 y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subsecuentes, utilizando para tal efecto en la declaración, el rubro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Acreditamiento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Sorteo de El Buen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Fin".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DECRETO DOF 10/11/2014 Primero y Tercero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Manifestación para participar en el sorteo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I.10.6.8.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entidades que pretendan participar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"Sorteo El Buen Fin", deberán manifestar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mediante escrito firmado por su representante legal, la voluntad de hacerlo y sujetarse a las bases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establecidas para el mismo.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párrafo anterior, el escrito de referencia deberá cumplir con los requisitos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artículo 18 del CFF y deberá presentarse en Avenida Paseo de la Reforma Norte número 37, módulo V,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planta baja, colonia Guerrero, delegación Cuauhtémoc,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C.P. 06300, México, D.F., a más tardar tres días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antes del periodo que comprende el buen fin.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igual forma, la manifestación de referencia, podrá efectuarse a través de un caso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"Servicio 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solicitud"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la página de Internet del SAT,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"Mi portal", apartado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"Servicios por Internet".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lastRenderedPageBreak/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CFF 18"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SEGUNDO.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reforman los Anexos 1, 1-A, 3, 6, 11, 14, 15, 17, 18, 23 y 24 de la RMF para 2014.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TERCERO.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22, fracción IV de la LIF para 2015, las reglas I.2.8.1.6.,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fracciones I y II y I.2.8.1.7., los contribuyentes que estén obligados a llevar contabilidad empezarán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observar lo establecido en dichas reglas, conforme a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partir del 1 de enero de 2015, los siguientes: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Instituciones que componen el sistema financiero.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cuyos ingresos acumulables declarados o que se debieron declarar correspondientes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al ejercicio 2013 sean iguales o superiores a 4 millones de pesos.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partir del 1 de enero de 2016, los siguientes: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cuyos ingresos acumulables declarados o que se debieron declarar correspondientes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al ejercicio 2013 sean inferiores a 4 millones de pesos.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dedicados a las actividades agrícolas, silvícolas, ganaderas o de pesca que cumplan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 sus obligaciones fiscales en los términos del Título II, Capítulo VIII de la Ley del ISR.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personas morales a que se refiere el Título III de la Ley del ISR.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que se inscriban al RFC durante el ejercicio 2014 ó 2015.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partir del primer día del mes siguiente a aquel en que se inscribieron al RFC, aquellos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que se inscriban a partir del 1 de enero de 2016.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CUARTO.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22, fracción IV de la LIF para 2015, las reglas I.2.8.1.6., fracción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III y I.2.8.1.8., los contribuyentes que estén obligados a llevar contabilidad empezarán a observar 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establecido en dichas reglas, conforme a lo siguiente: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partir del 1 de enero de 2015, los siguientes: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Instituciones que componen el sistema financiero.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Personas morales cuyos ingresos acumulables declarados o que se debieron declarar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correspondientes al ejercicio 2013 sean iguales o superiores a 4 millones de pesos.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partir del 1 de enero de 2016, los siguientes: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Personas morales cuyos ingresos acumulables declarados o que se debieron declarar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correspondientes al ejercicio 2013 sean inferiores a 4 millones de pesos.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b)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Personas físicas.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dedicados a las actividades agrícolas, silvícolas, ganaderas o de pesca que cumplan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 sus obligaciones fiscales en los términos del Título II, Capítulo VIII de la Ley del ISR.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Las personas morales a que se refiere el Título III de la Ley del ISR.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e)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que se inscriban al RFC durante el ejercicio 2014 ó 2015.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partir del primer día del mes siguiente a aquel en que se inscribieron al RFC, aquellos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contribuyentes que se inscriban a partir del 1 de enero de 2016.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QUINTO.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derogan los resolutivos Décimo Cuarto de la Quinta Resolución de Modificaciones a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RMF para 2014, publicada en el DOF el 16 de octubre de 2014, y Tercero de la Tercera Resolución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Modificaciones a la RMF para 2014, publicada en el DOF el 19 de agosto del 2014, así como el Artículo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Décimo Tercero Transitorio de la Segunda Resolución de Modificaciones a la RMF para 2014, publicada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el DOF el 4 de julio de 2014.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SEXTO.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Lo dispuesto en las reglas I.7.40.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I.7.41., será aplicable para el reporte de resultados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análisis cuyos muestreos se realicen a partir del 1 de enero de 2015.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SÉPTIMO.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reforma el Glosario de la RMF, publicada en el DOF el 30 de diciembre de 2013, para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quedar de la siguiente manera: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Glosario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lastRenderedPageBreak/>
        <w:t>...........................................................    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51. SIRALAB, Sistema de Recepción de Análisis de Laboratorios.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52. CONAGUA, Comisión Nacional del Agua.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OCTAVO.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 aclara el contenido de la Quinta Resolución de Modificaciones a la RMF para 2014,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publicada en el DOF el 16 de octubre de 2014, para quedar como sigue: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la Segunda Sección, página 33, la regla I.2.7.4.3., fracción II y sus referencias, dicen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respectivamente: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Tramitar ante el SAT, un CESD que será de uso exclusivo para la generación y emisión de CFDI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Sistema Producto de los enajenantes de los productos conforme a la regla I.2.7.4.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RMF 2014 I.2.7.4.1., I.2.7.4.5.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Debe decir: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Tramitar ante el SAT, un CESD que será de uso exclusivo para la generación y emisión de CFDI del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Sistema Producto de los enajenantes de los productos conforme a la regla I.2.7.4.4.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i/>
          <w:iCs/>
          <w:color w:val="2F2F2F"/>
          <w:sz w:val="18"/>
          <w:szCs w:val="18"/>
          <w:lang w:eastAsia="es-MX"/>
        </w:rPr>
        <w:t>RMF 2014 I.2.7.4.1., I.2.7.4.4.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la Tercera Sección, página 27, el artículo Segundo Transitorio, dice: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"Segundo.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Décimo Segundo transitorio de la Segunda Resolución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Modificaciones a la RMF para 2014, publicada en el DOF el 4 de julio de 2014, la presentación del caso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aclaración y las declaraciones complementarias a que alude el segundo párrafo de dicho artículo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transitorio, podrán presentarse hasta el 30 de septiembre de 2014."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Debe decir: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"Segundo.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Décimo Segundo transitorio de la Segunda Resolución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Modificaciones a la RMF para 2014, publicada en el DOF el 4 de julio de 2014, la presentación del caso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aclaración y las declaraciones complementarias a que alude el segundo párrafo de dicho artículo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transitorio, podrán presentarse hasta el 31 de diciembre de 2014."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NOVENO.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 lo dispuesto en la regla I.2.8.1.14., los contribuyentes que realicen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operaciones en el ejercicio de 2014 por las que se encuentren obligados a presentar la forma oficial 76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"Información de operaciones relevantes (artículo 31-A del Código Fiscal de la Federación)", deberán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cumplir con dicha obligación a más tardar el 30 de abril de 2015.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DÉCIMO.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los efectos del artículo 29, penúltimo párrafo del CFF, las organizaciones ganaderas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se refiere la Ley de Organizaciones Ganaderas, que agrupen a productores y que durante el ejercicio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2013 hubieran expedido comprobantes fiscales amparando las ventas de ganado realizadas por sus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miembros o integrantes personas físicas, para efectos de identificar los ingresos que no les son atribuibles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dichas organizaciones ganaderas, deberán:</w:t>
      </w:r>
    </w:p>
    <w:p w:rsidR="00F0714A" w:rsidRPr="00F0714A" w:rsidRDefault="00F0714A" w:rsidP="00F0714A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Enviar a más tardar el 31 de diciembre de 2014 mediante la presentación de un caso de aclaración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la página de Internet del SAT,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"Trámites/Mi Portal/Servicios por Internet/Aclaraciones/Solicitud"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un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archivo electrónico en formato de texto (.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txt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), conteniendo una relación de cada una de las enajenaciones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realizadas en el ejercicio 2013 por los productores cuyos comprobantes fueron expedidos por dichas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organizaciones. La información referida se presentará en los términos de lo dispuesto en la ficha de trámite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180/CFF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"Relación de enajenaciones realizadas en el ejercicio 2013 por los productores cuyos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comprobantes fueron expedidos por organizaciones ganaderas"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publicada en el Anexo 1-A de la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presenteResolución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, misma que deberá contener lo siguiente: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Clave en el RFC, nombre, domicilio del productor y del receptor del comprobante expedido.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Cantidad, Unidad de medida, Clase de los bienes o mercancía, Valor Unitario, Importe, Subtotal, IVA,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Total de la operación contenida en el comprobante expedido, indicar si el pago se realizó en una sola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exhibición o en parcialidades y forma de pago.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Número(s) de folio del (de los) comprobante (s) fiscal(es) expedido(s).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Lugar y fecha de expedición del (de los) comprobante(s) fiscal(es).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Los campos correspondiente a los datos citados deberán estar delimitados por pipes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"|", el archivo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electrónico resultante deberá enviarse comprimido en formato (.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zip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).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 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DÉCIMO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PRIMERO.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adición de la regla I.2.7.1.25., último párrafo será aplicable a partir del 1 de enero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2014, siempre que la operación correspondiente se encuentre amparada con el CFDI respectivo y se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expida un nuevo CFDI con su complemento con monto de la operación cero pesos, en el que se señale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elemento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"Concepto", atributo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"Descripción", que se expide en términos del presente resolutivo como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CFDI complementario, incluyendo la fecha de expedición del CFDI expedido originalmente por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operaciones a que se refiere la regla citada, el número de folio fiscal asignado al mismo y se proporcione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nombre y RFC del notario que emitió ó autorizó en definitiva el instrumento público notarial,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sin que </w:t>
      </w:r>
      <w:proofErr w:type="spell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seconsidere</w:t>
      </w:r>
      <w:proofErr w:type="spell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que la emisión del CFDI complementario, cancela al CFDI original.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CFDI complementario a que hace referencia el párrafo anterior, deberá ser expedido a más tardar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31 de diciembre de 2014.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En caso de que las sociedades civiles a que se refiere el último párrafo de la regla I.2.7.1.25.,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hubieren expedido CFDI a partir del 1 de enero de 2014, dichos comprobantes serán válidos para deducir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 acreditar fiscalmente siempre que en los mismos se hubiese señalado el nombre y/o RFC del notario que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emitió o autorizó en definitiva el instrumento público notarial y se hubiese incorporado el complemento 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 alude dicha regla. En caso de que en el CFDI expedido originalmente no se identifique al notario,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sociedad civil podrá expedir el CFDI complementario a que se refiere este resolutivo, en el plazo citado en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 párrafo anterior.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DÉCIMO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SEGUNDO.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os contribuyentes a que se refiere la regla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I.2.7.5.5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podrán expedir los CFDI de nomina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correspondientes al ejercicio 2014,</w:t>
      </w:r>
      <w:r w:rsidRPr="00F0714A">
        <w:rPr>
          <w:rFonts w:ascii="Arial" w:eastAsia="Times New Roman" w:hAnsi="Arial" w:cs="Arial"/>
          <w:color w:val="000000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 más tardar el 31 de enero de 2015.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DÉCIMO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TERCERO.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 efectos de la regla I.5.2.7., último párrafo, la obligación de exhibir la fianza vence el 31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enero de 2015 y únicamente resultará aplicable a los Proveedores de Servicio autorizados.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F0714A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Transitorios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Primero.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presente resolución entrará en vigor el día de su publicación en el Diario Oficial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la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Federación.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Segundo.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Lo dispuesto en las reglas I.2.8.1.6.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I.2.8.1.9., así como Tercero y Cuarto Resolutivos,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resultará aplicable a partir del 1 de enero de 2015.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Tercero.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 dispuesto en las reglas I.3.12.8., I.3.12.9. y I.3.12.10., en relación con la aplicación de las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disposiciones contenidas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"Decreto por el que se otorgan beneficios fiscales a quienes tributen en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Régimen de Incorporación Fiscal", publicado en el DOF el 10 de septiembre de 2014, entrarán en vigor el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1 de enero de 2015.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Cuarto.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Lo dispuesto en la regla I.2.18.1., segundo párrafo será aplicable para los recursos de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revocación enviados por correo certificado con acuse de recibo, a partir del 1 de enero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2014.</w:t>
      </w:r>
    </w:p>
    <w:p w:rsidR="00F0714A" w:rsidRPr="00F0714A" w:rsidRDefault="00F0714A" w:rsidP="00F0714A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Quinto.</w:t>
      </w:r>
      <w:r w:rsidRPr="00F0714A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Las modificaciones a lo dispuesto en las reglas I.2.7.1.15., I.2.7.1.22. </w:t>
      </w:r>
      <w:proofErr w:type="gramStart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y</w:t>
      </w:r>
      <w:proofErr w:type="gramEnd"/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 xml:space="preserve"> I.2.7.1.34., así como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la adición de la regla I.3.5.1., segundo párrafo, serán aplicables a partir del 1 de enero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 2014.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Atentamente</w:t>
      </w:r>
    </w:p>
    <w:p w:rsidR="00F0714A" w:rsidRPr="00F0714A" w:rsidRDefault="00F0714A" w:rsidP="00F0714A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México, D.F., a 3 de diciembre de 2014.- El Jefe del Servicio de Administración Tributaria,</w:t>
      </w:r>
      <w:r w:rsidRPr="00F0714A">
        <w:rPr>
          <w:rFonts w:ascii="Arial" w:eastAsia="Times New Roman" w:hAnsi="Arial" w:cs="Arial"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Aristóteles</w:t>
      </w:r>
      <w:r w:rsidRPr="00F0714A">
        <w:rPr>
          <w:rFonts w:ascii="Arial" w:eastAsia="Times New Roman" w:hAnsi="Arial" w:cs="Arial"/>
          <w:b/>
          <w:bCs/>
          <w:color w:val="2F2F2F"/>
          <w:sz w:val="18"/>
          <w:lang w:eastAsia="es-MX"/>
        </w:rPr>
        <w:t> </w:t>
      </w:r>
      <w:r w:rsidRPr="00F0714A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Núñez Sánchez</w:t>
      </w: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.- Rúbrica.</w:t>
      </w:r>
    </w:p>
    <w:p w:rsidR="00F0714A" w:rsidRPr="00F0714A" w:rsidRDefault="00F0714A" w:rsidP="00F0714A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F0714A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BD5617" w:rsidRPr="00F0714A" w:rsidRDefault="00157CC0" w:rsidP="00F0714A"/>
    <w:sectPr w:rsidR="00BD5617" w:rsidRPr="00F0714A" w:rsidSect="006329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C0" w:rsidRDefault="00157CC0" w:rsidP="00C35FD2">
      <w:pPr>
        <w:spacing w:after="0" w:line="240" w:lineRule="auto"/>
      </w:pPr>
      <w:r>
        <w:separator/>
      </w:r>
    </w:p>
  </w:endnote>
  <w:endnote w:type="continuationSeparator" w:id="0">
    <w:p w:rsidR="00157CC0" w:rsidRDefault="00157CC0" w:rsidP="00C3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C0" w:rsidRDefault="00157CC0" w:rsidP="00C35FD2">
      <w:pPr>
        <w:spacing w:after="0" w:line="240" w:lineRule="auto"/>
      </w:pPr>
      <w:r>
        <w:separator/>
      </w:r>
    </w:p>
  </w:footnote>
  <w:footnote w:type="continuationSeparator" w:id="0">
    <w:p w:rsidR="00157CC0" w:rsidRDefault="00157CC0" w:rsidP="00C3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D2" w:rsidRDefault="00C35FD2">
    <w:pPr>
      <w:pStyle w:val="Encabezado"/>
    </w:pPr>
    <w:r>
      <w:t xml:space="preserve">ANAFINET-AMCPMX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4A"/>
    <w:rsid w:val="00157CC0"/>
    <w:rsid w:val="00440A70"/>
    <w:rsid w:val="006329CE"/>
    <w:rsid w:val="006B546C"/>
    <w:rsid w:val="00C35FD2"/>
    <w:rsid w:val="00CB1AC4"/>
    <w:rsid w:val="00F0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CE"/>
  </w:style>
  <w:style w:type="paragraph" w:styleId="Ttulo1">
    <w:name w:val="heading 1"/>
    <w:basedOn w:val="Normal"/>
    <w:link w:val="Ttulo1Car"/>
    <w:uiPriority w:val="9"/>
    <w:qFormat/>
    <w:rsid w:val="00F07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07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714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0714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F0714A"/>
  </w:style>
  <w:style w:type="paragraph" w:styleId="Encabezado">
    <w:name w:val="header"/>
    <w:basedOn w:val="Normal"/>
    <w:link w:val="EncabezadoCar"/>
    <w:uiPriority w:val="99"/>
    <w:semiHidden/>
    <w:unhideWhenUsed/>
    <w:rsid w:val="00C35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FD2"/>
  </w:style>
  <w:style w:type="paragraph" w:styleId="Piedepgina">
    <w:name w:val="footer"/>
    <w:basedOn w:val="Normal"/>
    <w:link w:val="PiedepginaCar"/>
    <w:uiPriority w:val="99"/>
    <w:semiHidden/>
    <w:unhideWhenUsed/>
    <w:rsid w:val="00C35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66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7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4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4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6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2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1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1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2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43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6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0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08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83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0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79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300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17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98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2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91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6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2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6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1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5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8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6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5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99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2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2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2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1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0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2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1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2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7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9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6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7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3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26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77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6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7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7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6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6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1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9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5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5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0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90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9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5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9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9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3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5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7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3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1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2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3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0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4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0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2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0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6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97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6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1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8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2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3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3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1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4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7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6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0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4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6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3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5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0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0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0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8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2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1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7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9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1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6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0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9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7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6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5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53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75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94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54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2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28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2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6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53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3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02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5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24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5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3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36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83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6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60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6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9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5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30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7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2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3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4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4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52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3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8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2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8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3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2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7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3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1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7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20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8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8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5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4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6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8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9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9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2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8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4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9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9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5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6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47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4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2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7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6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6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3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9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4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3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9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6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9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6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59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02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8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8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00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63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06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88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46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1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84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1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1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0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2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5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3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2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33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8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0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2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5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9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30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2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9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38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0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2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2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82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8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96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84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83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1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3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3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27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73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61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3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8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8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0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6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6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8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2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5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7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3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4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4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3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5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1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0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9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6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4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4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17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0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6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2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78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0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7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0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04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0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5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4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8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5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06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3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7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63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59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61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68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50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71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6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9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93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7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9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177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41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5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3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3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13666</Words>
  <Characters>75165</Characters>
  <Application>Microsoft Office Word</Application>
  <DocSecurity>0</DocSecurity>
  <Lines>626</Lines>
  <Paragraphs>177</Paragraphs>
  <ScaleCrop>false</ScaleCrop>
  <Company>Toshiba</Company>
  <LinksUpToDate>false</LinksUpToDate>
  <CharactersWithSpaces>88654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CHAMLATY</dc:creator>
  <cp:lastModifiedBy>CHAMLATY</cp:lastModifiedBy>
  <cp:revision>2</cp:revision>
  <dcterms:created xsi:type="dcterms:W3CDTF">2014-12-18T06:50:00Z</dcterms:created>
  <dcterms:modified xsi:type="dcterms:W3CDTF">2014-12-18T06:50:00Z</dcterms:modified>
</cp:coreProperties>
</file>