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3C82" w14:textId="04A2182A" w:rsidR="00B02894" w:rsidRPr="00656D7E" w:rsidRDefault="00B02894" w:rsidP="00B02894">
      <w:pPr>
        <w:pStyle w:val="ANOTACION"/>
        <w:rPr>
          <w:rFonts w:ascii="Soberana Sans" w:hAnsi="Soberana Sans" w:cs="Arial"/>
          <w:szCs w:val="18"/>
        </w:rPr>
      </w:pPr>
      <w:r w:rsidRPr="00656D7E">
        <w:rPr>
          <w:rFonts w:ascii="Soberana Sans" w:hAnsi="Soberana Sans" w:cs="Arial"/>
          <w:szCs w:val="18"/>
        </w:rPr>
        <w:t>Modificación al Anexo 1-A de la Resolu</w:t>
      </w:r>
      <w:r w:rsidR="006D2A20" w:rsidRPr="00656D7E">
        <w:rPr>
          <w:rFonts w:ascii="Soberana Sans" w:hAnsi="Soberana Sans" w:cs="Arial"/>
          <w:szCs w:val="18"/>
        </w:rPr>
        <w:t>ción Miscelánea Fiscal para 2018</w:t>
      </w:r>
    </w:p>
    <w:p w14:paraId="6BA94D45" w14:textId="77777777" w:rsidR="008630C1" w:rsidRPr="00656D7E" w:rsidRDefault="00713DB1" w:rsidP="00713DB1">
      <w:pPr>
        <w:pStyle w:val="Texto"/>
        <w:tabs>
          <w:tab w:val="left" w:pos="1198"/>
          <w:tab w:val="center" w:pos="4252"/>
        </w:tabs>
        <w:spacing w:line="226" w:lineRule="exact"/>
        <w:ind w:firstLine="0"/>
        <w:jc w:val="left"/>
        <w:rPr>
          <w:rFonts w:ascii="Soberana Sans" w:hAnsi="Soberana Sans"/>
          <w:b/>
          <w:szCs w:val="18"/>
        </w:rPr>
      </w:pPr>
      <w:r w:rsidRPr="00656D7E">
        <w:rPr>
          <w:rFonts w:ascii="Soberana Sans" w:hAnsi="Soberana Sans"/>
          <w:b/>
          <w:szCs w:val="18"/>
        </w:rPr>
        <w:tab/>
      </w:r>
      <w:r w:rsidRPr="00656D7E">
        <w:rPr>
          <w:rFonts w:ascii="Soberana Sans" w:hAnsi="Soberana Sans"/>
          <w:b/>
          <w:szCs w:val="18"/>
        </w:rPr>
        <w:tab/>
      </w:r>
      <w:r w:rsidR="008630C1" w:rsidRPr="00656D7E">
        <w:rPr>
          <w:rFonts w:ascii="Soberana Sans" w:hAnsi="Soberana Sans"/>
          <w:b/>
          <w:szCs w:val="18"/>
        </w:rPr>
        <w:t>“Trámites Fiscales”</w:t>
      </w:r>
    </w:p>
    <w:p w14:paraId="59064E9E" w14:textId="77777777" w:rsidR="00C53637" w:rsidRPr="00656D7E"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656D7E" w14:paraId="5178D1C8" w14:textId="77777777" w:rsidTr="0039575F">
        <w:trPr>
          <w:trHeight w:val="20"/>
        </w:trPr>
        <w:tc>
          <w:tcPr>
            <w:tcW w:w="5000" w:type="pct"/>
            <w:tcBorders>
              <w:top w:val="single" w:sz="6" w:space="0" w:color="auto"/>
              <w:bottom w:val="single" w:sz="6" w:space="0" w:color="auto"/>
            </w:tcBorders>
            <w:shd w:val="clear" w:color="auto" w:fill="auto"/>
            <w:noWrap/>
          </w:tcPr>
          <w:p w14:paraId="6202FBA8" w14:textId="77777777" w:rsidR="008630C1" w:rsidRPr="00656D7E" w:rsidRDefault="008630C1" w:rsidP="001E7A08">
            <w:pPr>
              <w:pStyle w:val="Texto"/>
              <w:spacing w:line="226" w:lineRule="exact"/>
              <w:ind w:firstLine="0"/>
              <w:jc w:val="center"/>
              <w:rPr>
                <w:rFonts w:ascii="Soberana Sans" w:hAnsi="Soberana Sans"/>
                <w:szCs w:val="18"/>
              </w:rPr>
            </w:pPr>
            <w:r w:rsidRPr="00656D7E">
              <w:rPr>
                <w:rFonts w:ascii="Soberana Sans" w:hAnsi="Soberana Sans"/>
                <w:b/>
                <w:szCs w:val="18"/>
              </w:rPr>
              <w:t>Contenido</w:t>
            </w:r>
          </w:p>
          <w:p w14:paraId="277D4A54" w14:textId="77777777" w:rsidR="008630C1" w:rsidRPr="00656D7E" w:rsidRDefault="008630C1" w:rsidP="001E7A08">
            <w:pPr>
              <w:pStyle w:val="Texto"/>
              <w:tabs>
                <w:tab w:val="left" w:pos="471"/>
              </w:tabs>
              <w:spacing w:line="226" w:lineRule="exact"/>
              <w:ind w:firstLine="0"/>
              <w:rPr>
                <w:rFonts w:ascii="Soberana Sans" w:hAnsi="Soberana Sans"/>
                <w:b/>
                <w:szCs w:val="18"/>
              </w:rPr>
            </w:pPr>
            <w:r w:rsidRPr="00656D7E">
              <w:rPr>
                <w:rFonts w:ascii="Soberana Sans" w:hAnsi="Soberana Sans"/>
                <w:b/>
                <w:szCs w:val="18"/>
              </w:rPr>
              <w:t>I.</w:t>
            </w:r>
            <w:r w:rsidRPr="00656D7E">
              <w:rPr>
                <w:rFonts w:ascii="Soberana Sans" w:hAnsi="Soberana Sans"/>
                <w:b/>
                <w:szCs w:val="18"/>
              </w:rPr>
              <w:tab/>
              <w:t>Definiciones</w:t>
            </w:r>
          </w:p>
          <w:p w14:paraId="0C993A62" w14:textId="77777777" w:rsidR="008630C1" w:rsidRPr="00656D7E" w:rsidRDefault="008630C1" w:rsidP="001E7A08">
            <w:pPr>
              <w:pStyle w:val="Texto"/>
              <w:tabs>
                <w:tab w:val="left" w:pos="471"/>
                <w:tab w:val="center" w:pos="4284"/>
              </w:tabs>
              <w:spacing w:line="226" w:lineRule="exact"/>
              <w:ind w:firstLine="0"/>
              <w:rPr>
                <w:rFonts w:ascii="Soberana Sans" w:hAnsi="Soberana Sans"/>
                <w:b/>
                <w:szCs w:val="18"/>
              </w:rPr>
            </w:pPr>
            <w:r w:rsidRPr="00656D7E">
              <w:rPr>
                <w:rFonts w:ascii="Soberana Sans" w:hAnsi="Soberana Sans"/>
                <w:b/>
                <w:szCs w:val="18"/>
              </w:rPr>
              <w:t>II.</w:t>
            </w:r>
            <w:r w:rsidRPr="00656D7E">
              <w:rPr>
                <w:rFonts w:ascii="Soberana Sans" w:hAnsi="Soberana Sans"/>
                <w:b/>
                <w:szCs w:val="18"/>
              </w:rPr>
              <w:tab/>
              <w:t>Trámites</w:t>
            </w:r>
          </w:p>
          <w:p w14:paraId="6D61681D" w14:textId="77777777" w:rsidR="008630C1" w:rsidRPr="00656D7E" w:rsidRDefault="008630C1" w:rsidP="001E7A08">
            <w:pPr>
              <w:pStyle w:val="Texto"/>
              <w:spacing w:line="226" w:lineRule="exact"/>
              <w:ind w:firstLine="0"/>
              <w:jc w:val="center"/>
              <w:rPr>
                <w:rFonts w:ascii="Soberana Sans" w:hAnsi="Soberana Sans"/>
                <w:szCs w:val="18"/>
              </w:rPr>
            </w:pPr>
            <w:r w:rsidRPr="00656D7E">
              <w:rPr>
                <w:rFonts w:ascii="Soberana Sans" w:hAnsi="Soberana Sans"/>
                <w:b/>
                <w:szCs w:val="18"/>
              </w:rPr>
              <w:t>Código Fiscal de la Federación</w:t>
            </w:r>
          </w:p>
          <w:p w14:paraId="4CE4084F" w14:textId="77777777" w:rsidR="008630C1" w:rsidRPr="00656D7E" w:rsidRDefault="008630C1" w:rsidP="001E7A08">
            <w:pPr>
              <w:pStyle w:val="Texto"/>
              <w:spacing w:line="226" w:lineRule="exact"/>
              <w:ind w:left="1116" w:hanging="1116"/>
              <w:rPr>
                <w:rFonts w:ascii="Soberana Sans" w:hAnsi="Soberana Sans"/>
                <w:szCs w:val="18"/>
              </w:rPr>
            </w:pPr>
            <w:r w:rsidRPr="00656D7E">
              <w:rPr>
                <w:rFonts w:ascii="Soberana Sans" w:hAnsi="Soberana Sans"/>
                <w:b/>
                <w:szCs w:val="18"/>
              </w:rPr>
              <w:t>1/CFF</w:t>
            </w:r>
            <w:r w:rsidR="00E97B64" w:rsidRPr="00656D7E">
              <w:rPr>
                <w:rFonts w:ascii="Soberana Sans" w:hAnsi="Soberana Sans"/>
                <w:b/>
                <w:szCs w:val="18"/>
              </w:rPr>
              <w:t xml:space="preserve"> a</w:t>
            </w:r>
            <w:r w:rsidRPr="00656D7E">
              <w:rPr>
                <w:rFonts w:ascii="Soberana Sans" w:hAnsi="Soberana Sans"/>
                <w:b/>
                <w:szCs w:val="18"/>
              </w:rPr>
              <w:tab/>
            </w:r>
            <w:r w:rsidR="00CD5B60" w:rsidRPr="00656D7E">
              <w:rPr>
                <w:rFonts w:ascii="Soberana Sans" w:hAnsi="Soberana Sans"/>
                <w:szCs w:val="18"/>
              </w:rPr>
              <w:t>………………………………………………</w:t>
            </w:r>
            <w:r w:rsidR="008F7569" w:rsidRPr="00656D7E">
              <w:rPr>
                <w:rFonts w:ascii="Soberana Sans" w:hAnsi="Soberana Sans"/>
                <w:szCs w:val="18"/>
              </w:rPr>
              <w:t>…..</w:t>
            </w:r>
            <w:r w:rsidR="00CD5B60" w:rsidRPr="00656D7E">
              <w:rPr>
                <w:rFonts w:ascii="Soberana Sans" w:hAnsi="Soberana Sans"/>
                <w:szCs w:val="18"/>
              </w:rPr>
              <w:t>…………………………………………………………</w:t>
            </w:r>
            <w:r w:rsidR="004171B0" w:rsidRPr="00656D7E">
              <w:rPr>
                <w:rFonts w:ascii="Soberana Sans" w:hAnsi="Soberana Sans"/>
                <w:szCs w:val="18"/>
              </w:rPr>
              <w:t>……………………………………………</w:t>
            </w:r>
          </w:p>
          <w:p w14:paraId="5634219F" w14:textId="77777777" w:rsidR="00386C50" w:rsidRPr="00656D7E" w:rsidRDefault="00361F82" w:rsidP="00B70F5A">
            <w:pPr>
              <w:pStyle w:val="Texto"/>
              <w:spacing w:line="226" w:lineRule="exact"/>
              <w:ind w:left="1116" w:hanging="1116"/>
              <w:rPr>
                <w:rFonts w:ascii="Soberana Sans" w:hAnsi="Soberana Sans"/>
                <w:bCs/>
                <w:szCs w:val="18"/>
                <w:lang w:val="es-MX"/>
              </w:rPr>
            </w:pPr>
            <w:r w:rsidRPr="00656D7E">
              <w:rPr>
                <w:rFonts w:ascii="Soberana Sans" w:hAnsi="Soberana Sans"/>
                <w:b/>
                <w:bCs/>
                <w:szCs w:val="18"/>
                <w:lang w:val="es-MX"/>
              </w:rPr>
              <w:t>2</w:t>
            </w:r>
            <w:r w:rsidR="00386C50" w:rsidRPr="00656D7E">
              <w:rPr>
                <w:rFonts w:ascii="Soberana Sans" w:hAnsi="Soberana Sans"/>
                <w:b/>
                <w:bCs/>
                <w:szCs w:val="18"/>
                <w:lang w:val="es-MX"/>
              </w:rPr>
              <w:t>72</w:t>
            </w:r>
            <w:r w:rsidR="00047E3C" w:rsidRPr="00656D7E">
              <w:rPr>
                <w:rFonts w:ascii="Soberana Sans" w:hAnsi="Soberana Sans"/>
                <w:b/>
                <w:bCs/>
                <w:szCs w:val="18"/>
                <w:lang w:val="es-MX"/>
              </w:rPr>
              <w:t>/CFF</w:t>
            </w:r>
            <w:r w:rsidR="00047E3C" w:rsidRPr="00656D7E">
              <w:rPr>
                <w:rFonts w:ascii="Soberana Sans" w:hAnsi="Soberana Sans"/>
                <w:b/>
                <w:bCs/>
                <w:szCs w:val="18"/>
                <w:lang w:val="es-MX"/>
              </w:rPr>
              <w:tab/>
            </w:r>
            <w:r w:rsidR="00233065" w:rsidRPr="00656D7E">
              <w:rPr>
                <w:rFonts w:ascii="Soberana Sans" w:hAnsi="Soberana Sans"/>
                <w:bCs/>
                <w:szCs w:val="18"/>
                <w:lang w:val="es-MX"/>
              </w:rPr>
              <w:t>…………………………………………………………………………………………………………………………………………………………..</w:t>
            </w:r>
          </w:p>
          <w:p w14:paraId="43907F63" w14:textId="77777777" w:rsidR="00B70F5A" w:rsidRPr="00656D7E" w:rsidRDefault="00B70F5A" w:rsidP="00B70F5A">
            <w:pPr>
              <w:pStyle w:val="Texto"/>
              <w:spacing w:line="226" w:lineRule="exact"/>
              <w:ind w:left="1116" w:hanging="1116"/>
              <w:rPr>
                <w:rFonts w:ascii="Soberana Sans" w:hAnsi="Soberana Sans"/>
                <w:szCs w:val="18"/>
              </w:rPr>
            </w:pPr>
            <w:r w:rsidRPr="00656D7E">
              <w:rPr>
                <w:rFonts w:ascii="Soberana Sans" w:hAnsi="Soberana Sans"/>
                <w:b/>
                <w:bCs/>
                <w:szCs w:val="18"/>
                <w:lang w:val="es-MX"/>
              </w:rPr>
              <w:t xml:space="preserve">273/CFF </w:t>
            </w:r>
            <w:r w:rsidRPr="00656D7E">
              <w:rPr>
                <w:rFonts w:ascii="Soberana Sans" w:hAnsi="Soberana Sans"/>
                <w:b/>
                <w:bCs/>
                <w:szCs w:val="18"/>
                <w:lang w:val="es-MX"/>
              </w:rPr>
              <w:tab/>
            </w:r>
            <w:r w:rsidRPr="00656D7E">
              <w:rPr>
                <w:rFonts w:ascii="Soberana Sans" w:hAnsi="Soberana Sans"/>
                <w:szCs w:val="18"/>
              </w:rPr>
              <w:t>Solicitud de autorización para transmitir activos y pasivos de un establecimiento permanente en el extranjero.</w:t>
            </w:r>
          </w:p>
          <w:p w14:paraId="49626489" w14:textId="5C110CC2" w:rsidR="00CA76F9" w:rsidRPr="00656D7E" w:rsidRDefault="00CA76F9" w:rsidP="00B70F5A">
            <w:pPr>
              <w:pStyle w:val="Texto"/>
              <w:spacing w:line="226" w:lineRule="exact"/>
              <w:ind w:left="1116" w:hanging="1116"/>
              <w:rPr>
                <w:rFonts w:ascii="Soberana Sans" w:hAnsi="Soberana Sans"/>
                <w:szCs w:val="18"/>
              </w:rPr>
            </w:pPr>
            <w:r w:rsidRPr="00656D7E">
              <w:rPr>
                <w:rFonts w:ascii="Soberana Sans" w:hAnsi="Soberana Sans"/>
                <w:b/>
                <w:szCs w:val="18"/>
              </w:rPr>
              <w:t>274/CFF</w:t>
            </w:r>
            <w:r w:rsidRPr="00656D7E">
              <w:rPr>
                <w:rFonts w:ascii="Soberana Sans" w:hAnsi="Soberana Sans"/>
                <w:szCs w:val="18"/>
              </w:rPr>
              <w:t xml:space="preserve">  </w:t>
            </w:r>
            <w:r w:rsidRPr="00656D7E">
              <w:rPr>
                <w:rFonts w:ascii="Soberana Sans" w:hAnsi="Soberana Sans"/>
                <w:szCs w:val="18"/>
              </w:rPr>
              <w:tab/>
              <w:t>Presentación del dictamen por la transmisión de activos y pasivos de un establecimiento permanente en el extranjero.</w:t>
            </w:r>
          </w:p>
          <w:p w14:paraId="631FAE91" w14:textId="49F3F69C" w:rsidR="007B6E67" w:rsidRPr="00656D7E" w:rsidRDefault="007B6E67" w:rsidP="00656D7E">
            <w:pPr>
              <w:pStyle w:val="Texto"/>
              <w:spacing w:line="226" w:lineRule="exact"/>
              <w:ind w:left="1116" w:hanging="1116"/>
              <w:rPr>
                <w:rFonts w:ascii="Soberana Sans" w:hAnsi="Soberana Sans"/>
                <w:szCs w:val="18"/>
              </w:rPr>
            </w:pPr>
            <w:r w:rsidRPr="00656D7E">
              <w:rPr>
                <w:rFonts w:ascii="Soberana Sans" w:hAnsi="Soberana Sans"/>
                <w:b/>
                <w:szCs w:val="18"/>
              </w:rPr>
              <w:t xml:space="preserve">275/CFF  </w:t>
            </w:r>
            <w:r w:rsidRPr="00656D7E">
              <w:rPr>
                <w:rFonts w:ascii="Soberana Sans" w:hAnsi="Soberana Sans"/>
                <w:szCs w:val="18"/>
              </w:rPr>
              <w:tab/>
              <w:t>Presentación de la copia certificada de la resolución emitida por autoridad competente y dictamen por la transmisión de activos y pasivos derivada de una resolución emitida por autoridad competente</w:t>
            </w:r>
            <w:r w:rsidR="0010652F" w:rsidRPr="00656D7E">
              <w:rPr>
                <w:rFonts w:ascii="Soberana Sans" w:hAnsi="Soberana Sans"/>
                <w:szCs w:val="18"/>
              </w:rPr>
              <w:t>.</w:t>
            </w:r>
          </w:p>
        </w:tc>
      </w:tr>
    </w:tbl>
    <w:p w14:paraId="2314CF15" w14:textId="77777777" w:rsidR="00CD5B60" w:rsidRPr="00656D7E" w:rsidRDefault="00CD5B60"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656D7E" w14:paraId="17629B02" w14:textId="77777777" w:rsidTr="008F7569">
        <w:trPr>
          <w:trHeight w:val="20"/>
        </w:trPr>
        <w:tc>
          <w:tcPr>
            <w:tcW w:w="5000" w:type="pct"/>
            <w:tcBorders>
              <w:top w:val="single" w:sz="6" w:space="0" w:color="auto"/>
              <w:bottom w:val="single" w:sz="6" w:space="0" w:color="auto"/>
            </w:tcBorders>
          </w:tcPr>
          <w:p w14:paraId="705921E8" w14:textId="77777777" w:rsidR="008630C1" w:rsidRPr="00656D7E" w:rsidRDefault="00570A05" w:rsidP="001E7A08">
            <w:pPr>
              <w:pStyle w:val="Texto"/>
              <w:tabs>
                <w:tab w:val="left" w:pos="1116"/>
              </w:tabs>
              <w:spacing w:line="234" w:lineRule="exact"/>
              <w:ind w:left="1123" w:hanging="1116"/>
              <w:jc w:val="center"/>
              <w:rPr>
                <w:rFonts w:ascii="Soberana Sans" w:hAnsi="Soberana Sans"/>
                <w:b/>
                <w:szCs w:val="18"/>
              </w:rPr>
            </w:pPr>
            <w:r w:rsidRPr="00656D7E">
              <w:rPr>
                <w:rFonts w:ascii="Soberana Sans" w:hAnsi="Soberana Sans"/>
                <w:b/>
                <w:szCs w:val="18"/>
              </w:rPr>
              <w:t>Impuesto s</w:t>
            </w:r>
            <w:r w:rsidR="008630C1" w:rsidRPr="00656D7E">
              <w:rPr>
                <w:rFonts w:ascii="Soberana Sans" w:hAnsi="Soberana Sans"/>
                <w:b/>
                <w:szCs w:val="18"/>
              </w:rPr>
              <w:t>obre la Renta</w:t>
            </w:r>
          </w:p>
          <w:p w14:paraId="2676B3D9" w14:textId="77777777" w:rsidR="008630C1" w:rsidRPr="00656D7E" w:rsidRDefault="008630C1" w:rsidP="001E7A08">
            <w:pPr>
              <w:pStyle w:val="Texto"/>
              <w:tabs>
                <w:tab w:val="left" w:pos="1116"/>
              </w:tabs>
              <w:spacing w:line="234" w:lineRule="exact"/>
              <w:ind w:left="1123" w:hanging="1116"/>
              <w:rPr>
                <w:rFonts w:ascii="Soberana Sans" w:hAnsi="Soberana Sans"/>
                <w:szCs w:val="18"/>
              </w:rPr>
            </w:pPr>
            <w:r w:rsidRPr="00656D7E">
              <w:rPr>
                <w:rFonts w:ascii="Soberana Sans" w:hAnsi="Soberana Sans"/>
                <w:b/>
                <w:szCs w:val="18"/>
              </w:rPr>
              <w:t>1/ISR</w:t>
            </w:r>
            <w:r w:rsidR="00632686" w:rsidRPr="00656D7E">
              <w:rPr>
                <w:rFonts w:ascii="Soberana Sans" w:hAnsi="Soberana Sans"/>
                <w:b/>
                <w:szCs w:val="18"/>
              </w:rPr>
              <w:t xml:space="preserve"> a</w:t>
            </w:r>
            <w:r w:rsidRPr="00656D7E">
              <w:rPr>
                <w:rFonts w:ascii="Soberana Sans" w:hAnsi="Soberana Sans"/>
                <w:szCs w:val="18"/>
              </w:rPr>
              <w:tab/>
            </w:r>
            <w:r w:rsidR="00426B4D"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r w:rsidR="00FF0B84" w:rsidRPr="00656D7E">
              <w:rPr>
                <w:rFonts w:ascii="Soberana Sans" w:hAnsi="Soberana Sans"/>
                <w:szCs w:val="18"/>
              </w:rPr>
              <w:t>.</w:t>
            </w:r>
          </w:p>
          <w:p w14:paraId="32DE5B55" w14:textId="2F6601DE" w:rsidR="006D2A20" w:rsidRPr="00656D7E" w:rsidRDefault="0047408D" w:rsidP="00D87180">
            <w:pPr>
              <w:pStyle w:val="Texto"/>
              <w:spacing w:line="234" w:lineRule="exact"/>
              <w:ind w:left="1134" w:hanging="1134"/>
              <w:rPr>
                <w:rFonts w:ascii="Soberana Sans" w:hAnsi="Soberana Sans"/>
                <w:szCs w:val="18"/>
              </w:rPr>
            </w:pPr>
            <w:r w:rsidRPr="00656D7E">
              <w:rPr>
                <w:rFonts w:ascii="Soberana Sans" w:hAnsi="Soberana Sans"/>
                <w:b/>
                <w:szCs w:val="18"/>
              </w:rPr>
              <w:t>1</w:t>
            </w:r>
            <w:r w:rsidR="00386C50" w:rsidRPr="00656D7E">
              <w:rPr>
                <w:rFonts w:ascii="Soberana Sans" w:hAnsi="Soberana Sans"/>
                <w:b/>
                <w:szCs w:val="18"/>
              </w:rPr>
              <w:t>36</w:t>
            </w:r>
            <w:r w:rsidRPr="00656D7E">
              <w:rPr>
                <w:rFonts w:ascii="Soberana Sans" w:hAnsi="Soberana Sans"/>
                <w:b/>
                <w:szCs w:val="18"/>
              </w:rPr>
              <w:t>/ISR</w:t>
            </w:r>
            <w:r w:rsidRPr="00656D7E">
              <w:rPr>
                <w:rFonts w:ascii="Soberana Sans" w:hAnsi="Soberana Sans"/>
                <w:b/>
                <w:szCs w:val="18"/>
              </w:rPr>
              <w:tab/>
            </w:r>
            <w:r w:rsidRPr="00656D7E">
              <w:rPr>
                <w:rFonts w:ascii="Soberana Sans" w:hAnsi="Soberana Sans"/>
                <w:szCs w:val="18"/>
              </w:rPr>
              <w:t>…………………………………………………………………………………………………………………………………………………………..</w:t>
            </w:r>
          </w:p>
        </w:tc>
      </w:tr>
    </w:tbl>
    <w:p w14:paraId="3CE14802" w14:textId="77777777" w:rsidR="00632686" w:rsidRPr="00656D7E" w:rsidRDefault="00632686"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656D7E" w14:paraId="5F5320BA" w14:textId="77777777" w:rsidTr="008F7569">
        <w:trPr>
          <w:trHeight w:val="20"/>
        </w:trPr>
        <w:tc>
          <w:tcPr>
            <w:tcW w:w="5000" w:type="pct"/>
            <w:tcBorders>
              <w:top w:val="single" w:sz="6" w:space="0" w:color="auto"/>
              <w:bottom w:val="single" w:sz="6" w:space="0" w:color="auto"/>
            </w:tcBorders>
          </w:tcPr>
          <w:p w14:paraId="29945BFB" w14:textId="77777777" w:rsidR="008630C1" w:rsidRPr="00656D7E" w:rsidRDefault="008630C1" w:rsidP="001E7A08">
            <w:pPr>
              <w:pStyle w:val="Texto"/>
              <w:spacing w:line="238" w:lineRule="exact"/>
              <w:ind w:firstLine="0"/>
              <w:jc w:val="center"/>
              <w:rPr>
                <w:rFonts w:ascii="Soberana Sans" w:hAnsi="Soberana Sans"/>
                <w:b/>
                <w:szCs w:val="18"/>
              </w:rPr>
            </w:pPr>
            <w:r w:rsidRPr="00656D7E">
              <w:rPr>
                <w:rFonts w:ascii="Soberana Sans" w:hAnsi="Soberana Sans"/>
                <w:b/>
                <w:szCs w:val="18"/>
              </w:rPr>
              <w:t>Impuesto al Valor Agregado</w:t>
            </w:r>
          </w:p>
          <w:p w14:paraId="3B996B33" w14:textId="77777777" w:rsidR="008630C1" w:rsidRPr="00656D7E" w:rsidRDefault="008630C1" w:rsidP="001E7A08">
            <w:pPr>
              <w:pStyle w:val="Texto"/>
              <w:spacing w:line="238" w:lineRule="exact"/>
              <w:ind w:left="1210" w:hanging="1210"/>
              <w:rPr>
                <w:rFonts w:ascii="Soberana Sans" w:hAnsi="Soberana Sans"/>
                <w:szCs w:val="18"/>
              </w:rPr>
            </w:pPr>
            <w:r w:rsidRPr="00656D7E">
              <w:rPr>
                <w:rFonts w:ascii="Soberana Sans" w:hAnsi="Soberana Sans"/>
                <w:b/>
                <w:szCs w:val="18"/>
              </w:rPr>
              <w:t>1/IVA</w:t>
            </w:r>
            <w:r w:rsidR="000C08F7" w:rsidRPr="00656D7E">
              <w:rPr>
                <w:rFonts w:ascii="Soberana Sans" w:hAnsi="Soberana Sans"/>
                <w:b/>
                <w:szCs w:val="18"/>
              </w:rPr>
              <w:t xml:space="preserve"> a</w:t>
            </w:r>
            <w:r w:rsidR="000C08F7" w:rsidRPr="00656D7E">
              <w:rPr>
                <w:rFonts w:ascii="Soberana Sans" w:hAnsi="Soberana Sans"/>
                <w:szCs w:val="18"/>
              </w:rPr>
              <w:tab/>
              <w:t>……………………………………………………………………………………………………….</w:t>
            </w:r>
            <w:r w:rsidR="00EA7333" w:rsidRPr="00656D7E">
              <w:rPr>
                <w:rFonts w:ascii="Soberana Sans" w:hAnsi="Soberana Sans"/>
                <w:szCs w:val="18"/>
              </w:rPr>
              <w:t>…</w:t>
            </w:r>
            <w:r w:rsidR="004171B0" w:rsidRPr="00656D7E">
              <w:rPr>
                <w:rFonts w:ascii="Soberana Sans" w:hAnsi="Soberana Sans"/>
                <w:szCs w:val="18"/>
              </w:rPr>
              <w:t>…………………………………………..</w:t>
            </w:r>
          </w:p>
          <w:p w14:paraId="07B25427" w14:textId="77777777" w:rsidR="008630C1" w:rsidRPr="00656D7E" w:rsidRDefault="00426196" w:rsidP="008F7569">
            <w:pPr>
              <w:pStyle w:val="Texto"/>
              <w:spacing w:line="238" w:lineRule="exact"/>
              <w:ind w:left="1206" w:hanging="1206"/>
              <w:rPr>
                <w:rFonts w:ascii="Soberana Sans" w:hAnsi="Soberana Sans"/>
                <w:szCs w:val="18"/>
              </w:rPr>
            </w:pPr>
            <w:r w:rsidRPr="00656D7E">
              <w:rPr>
                <w:rFonts w:ascii="Soberana Sans" w:hAnsi="Soberana Sans"/>
                <w:b/>
                <w:szCs w:val="18"/>
              </w:rPr>
              <w:t>10</w:t>
            </w:r>
            <w:r w:rsidR="008630C1" w:rsidRPr="00656D7E">
              <w:rPr>
                <w:rFonts w:ascii="Soberana Sans" w:hAnsi="Soberana Sans"/>
                <w:b/>
                <w:szCs w:val="18"/>
              </w:rPr>
              <w:t>/IVA</w:t>
            </w:r>
            <w:r w:rsidR="008630C1" w:rsidRPr="00656D7E">
              <w:rPr>
                <w:rFonts w:ascii="Soberana Sans" w:hAnsi="Soberana Sans"/>
                <w:szCs w:val="18"/>
              </w:rPr>
              <w:tab/>
            </w:r>
            <w:r w:rsidR="000C08F7"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p>
        </w:tc>
      </w:tr>
    </w:tbl>
    <w:p w14:paraId="131B6121" w14:textId="77777777" w:rsidR="008630C1" w:rsidRPr="00656D7E" w:rsidRDefault="008630C1"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656D7E" w14:paraId="1EF8336E" w14:textId="77777777" w:rsidTr="008F7569">
        <w:trPr>
          <w:trHeight w:val="20"/>
        </w:trPr>
        <w:tc>
          <w:tcPr>
            <w:tcW w:w="5000" w:type="pct"/>
          </w:tcPr>
          <w:p w14:paraId="1C69F580" w14:textId="77777777" w:rsidR="008630C1" w:rsidRPr="00656D7E" w:rsidRDefault="008630C1" w:rsidP="001E7A08">
            <w:pPr>
              <w:pStyle w:val="Texto"/>
              <w:spacing w:line="238" w:lineRule="exact"/>
              <w:ind w:firstLine="0"/>
              <w:jc w:val="center"/>
              <w:rPr>
                <w:rFonts w:ascii="Soberana Sans" w:hAnsi="Soberana Sans"/>
                <w:b/>
                <w:szCs w:val="18"/>
              </w:rPr>
            </w:pPr>
            <w:r w:rsidRPr="00656D7E">
              <w:rPr>
                <w:rFonts w:ascii="Soberana Sans" w:hAnsi="Soberana Sans"/>
                <w:b/>
                <w:szCs w:val="18"/>
              </w:rPr>
              <w:t>Impuesto Especial sobre Producción y Servicios</w:t>
            </w:r>
          </w:p>
          <w:p w14:paraId="27FBE00E" w14:textId="77777777" w:rsidR="008630C1" w:rsidRPr="00656D7E" w:rsidRDefault="008630C1" w:rsidP="001E7A08">
            <w:pPr>
              <w:pStyle w:val="Texto"/>
              <w:spacing w:line="238" w:lineRule="exact"/>
              <w:ind w:left="1206" w:hanging="1206"/>
              <w:rPr>
                <w:rFonts w:ascii="Soberana Sans" w:hAnsi="Soberana Sans"/>
                <w:szCs w:val="18"/>
              </w:rPr>
            </w:pPr>
            <w:r w:rsidRPr="00656D7E">
              <w:rPr>
                <w:rFonts w:ascii="Soberana Sans" w:hAnsi="Soberana Sans"/>
                <w:b/>
                <w:szCs w:val="18"/>
              </w:rPr>
              <w:t>1/IEPS</w:t>
            </w:r>
            <w:r w:rsidR="00CE7C61" w:rsidRPr="00656D7E">
              <w:rPr>
                <w:rFonts w:ascii="Soberana Sans" w:hAnsi="Soberana Sans"/>
                <w:b/>
                <w:szCs w:val="18"/>
              </w:rPr>
              <w:t xml:space="preserve"> a</w:t>
            </w:r>
            <w:r w:rsidR="00CE7C61" w:rsidRPr="00656D7E">
              <w:rPr>
                <w:rFonts w:ascii="Soberana Sans" w:hAnsi="Soberana Sans"/>
                <w:szCs w:val="18"/>
              </w:rPr>
              <w:tab/>
              <w:t>………………………………………………………………………………………………………..</w:t>
            </w:r>
            <w:r w:rsidR="00EA7333" w:rsidRPr="00656D7E">
              <w:rPr>
                <w:rFonts w:ascii="Soberana Sans" w:hAnsi="Soberana Sans"/>
                <w:szCs w:val="18"/>
              </w:rPr>
              <w:t>….</w:t>
            </w:r>
            <w:r w:rsidR="004171B0" w:rsidRPr="00656D7E">
              <w:rPr>
                <w:rFonts w:ascii="Soberana Sans" w:hAnsi="Soberana Sans"/>
                <w:szCs w:val="18"/>
              </w:rPr>
              <w:t>.............................................</w:t>
            </w:r>
          </w:p>
          <w:p w14:paraId="04CF478A" w14:textId="77777777" w:rsidR="008630C1" w:rsidRPr="00656D7E" w:rsidRDefault="00570A05" w:rsidP="0004474C">
            <w:pPr>
              <w:pStyle w:val="Texto"/>
              <w:spacing w:line="242" w:lineRule="exact"/>
              <w:ind w:left="1210" w:hanging="1210"/>
              <w:rPr>
                <w:rFonts w:ascii="Soberana Sans" w:hAnsi="Soberana Sans"/>
                <w:szCs w:val="18"/>
              </w:rPr>
            </w:pPr>
            <w:r w:rsidRPr="00656D7E">
              <w:rPr>
                <w:rFonts w:ascii="Soberana Sans" w:hAnsi="Soberana Sans"/>
                <w:b/>
                <w:szCs w:val="18"/>
              </w:rPr>
              <w:t>45</w:t>
            </w:r>
            <w:r w:rsidR="00CE7C61" w:rsidRPr="00656D7E">
              <w:rPr>
                <w:rFonts w:ascii="Soberana Sans" w:hAnsi="Soberana Sans"/>
                <w:b/>
                <w:szCs w:val="18"/>
              </w:rPr>
              <w:t xml:space="preserve">/IEPS </w:t>
            </w:r>
            <w:r w:rsidR="00CE7C61" w:rsidRPr="00656D7E">
              <w:rPr>
                <w:rFonts w:ascii="Soberana Sans" w:hAnsi="Soberana Sans"/>
                <w:b/>
                <w:szCs w:val="18"/>
              </w:rPr>
              <w:tab/>
            </w:r>
            <w:r w:rsidR="00CE7C61"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p>
        </w:tc>
      </w:tr>
    </w:tbl>
    <w:p w14:paraId="32D9C294" w14:textId="77777777" w:rsidR="008630C1" w:rsidRPr="00656D7E" w:rsidRDefault="008630C1"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656D7E" w14:paraId="72A27234" w14:textId="77777777" w:rsidTr="008F7569">
        <w:trPr>
          <w:trHeight w:val="20"/>
        </w:trPr>
        <w:tc>
          <w:tcPr>
            <w:tcW w:w="5000" w:type="pct"/>
            <w:tcBorders>
              <w:top w:val="single" w:sz="6" w:space="0" w:color="auto"/>
            </w:tcBorders>
          </w:tcPr>
          <w:p w14:paraId="670A6368" w14:textId="77777777" w:rsidR="008630C1" w:rsidRPr="00656D7E" w:rsidRDefault="008630C1" w:rsidP="001E7A08">
            <w:pPr>
              <w:pStyle w:val="Texto"/>
              <w:spacing w:line="242" w:lineRule="exact"/>
              <w:ind w:firstLine="0"/>
              <w:jc w:val="center"/>
              <w:rPr>
                <w:rFonts w:ascii="Soberana Sans" w:hAnsi="Soberana Sans"/>
                <w:b/>
                <w:szCs w:val="18"/>
              </w:rPr>
            </w:pPr>
            <w:r w:rsidRPr="00656D7E">
              <w:rPr>
                <w:rFonts w:ascii="Soberana Sans" w:hAnsi="Soberana Sans"/>
                <w:b/>
                <w:szCs w:val="18"/>
              </w:rPr>
              <w:t>Impuesto Sobre Tenencia o Uso de Vehículos</w:t>
            </w:r>
          </w:p>
          <w:p w14:paraId="14947D1A" w14:textId="77777777" w:rsidR="008630C1" w:rsidRPr="00656D7E" w:rsidRDefault="008630C1" w:rsidP="00CE5694">
            <w:pPr>
              <w:pStyle w:val="Texto"/>
              <w:spacing w:line="242" w:lineRule="exact"/>
              <w:ind w:left="1117" w:hanging="1117"/>
              <w:rPr>
                <w:rFonts w:ascii="Soberana Sans" w:hAnsi="Soberana Sans"/>
                <w:szCs w:val="18"/>
              </w:rPr>
            </w:pPr>
            <w:r w:rsidRPr="00656D7E">
              <w:rPr>
                <w:rFonts w:ascii="Soberana Sans" w:hAnsi="Soberana Sans"/>
                <w:b/>
                <w:szCs w:val="18"/>
              </w:rPr>
              <w:t>1/ISTUV</w:t>
            </w:r>
            <w:r w:rsidR="008F7569" w:rsidRPr="00656D7E">
              <w:rPr>
                <w:rFonts w:ascii="Soberana Sans" w:hAnsi="Soberana Sans"/>
                <w:b/>
                <w:szCs w:val="18"/>
              </w:rPr>
              <w:tab/>
            </w:r>
            <w:r w:rsidR="00470949" w:rsidRPr="00656D7E">
              <w:rPr>
                <w:rFonts w:ascii="Soberana Sans" w:hAnsi="Soberana Sans"/>
                <w:szCs w:val="18"/>
              </w:rPr>
              <w:t>………………</w:t>
            </w:r>
            <w:r w:rsidR="00CE5694" w:rsidRPr="00656D7E">
              <w:rPr>
                <w:rFonts w:ascii="Soberana Sans" w:hAnsi="Soberana Sans"/>
                <w:szCs w:val="18"/>
              </w:rPr>
              <w:t>……..</w:t>
            </w:r>
            <w:r w:rsidR="00470949"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r w:rsidR="00FF0B84" w:rsidRPr="00656D7E">
              <w:rPr>
                <w:rFonts w:ascii="Soberana Sans" w:hAnsi="Soberana Sans"/>
                <w:szCs w:val="18"/>
              </w:rPr>
              <w:t>…</w:t>
            </w:r>
          </w:p>
          <w:p w14:paraId="1F900CA3" w14:textId="77777777" w:rsidR="008630C1" w:rsidRPr="00656D7E" w:rsidRDefault="008630C1" w:rsidP="001E7A08">
            <w:pPr>
              <w:pStyle w:val="Texto"/>
              <w:spacing w:line="242" w:lineRule="exact"/>
              <w:ind w:firstLine="0"/>
              <w:jc w:val="center"/>
              <w:rPr>
                <w:rFonts w:ascii="Soberana Sans" w:hAnsi="Soberana Sans"/>
                <w:b/>
                <w:szCs w:val="18"/>
              </w:rPr>
            </w:pPr>
            <w:r w:rsidRPr="00656D7E">
              <w:rPr>
                <w:rFonts w:ascii="Soberana Sans" w:hAnsi="Soberana Sans"/>
                <w:b/>
                <w:szCs w:val="18"/>
              </w:rPr>
              <w:t>Impuesto Sobre Automóviles Nuevos</w:t>
            </w:r>
          </w:p>
          <w:p w14:paraId="744199E9" w14:textId="77777777" w:rsidR="008630C1" w:rsidRPr="00656D7E" w:rsidRDefault="008630C1" w:rsidP="001E7A08">
            <w:pPr>
              <w:pStyle w:val="Texto"/>
              <w:spacing w:line="242" w:lineRule="exact"/>
              <w:ind w:left="1206" w:hanging="1206"/>
              <w:rPr>
                <w:rFonts w:ascii="Soberana Sans" w:hAnsi="Soberana Sans"/>
                <w:szCs w:val="18"/>
              </w:rPr>
            </w:pPr>
            <w:r w:rsidRPr="00656D7E">
              <w:rPr>
                <w:rFonts w:ascii="Soberana Sans" w:hAnsi="Soberana Sans"/>
                <w:b/>
                <w:szCs w:val="18"/>
              </w:rPr>
              <w:t>1/ISAN</w:t>
            </w:r>
            <w:r w:rsidR="00470949" w:rsidRPr="00656D7E">
              <w:rPr>
                <w:rFonts w:ascii="Soberana Sans" w:hAnsi="Soberana Sans"/>
                <w:b/>
                <w:szCs w:val="18"/>
              </w:rPr>
              <w:t xml:space="preserve"> a</w:t>
            </w:r>
            <w:r w:rsidRPr="00656D7E">
              <w:rPr>
                <w:rFonts w:ascii="Soberana Sans" w:hAnsi="Soberana Sans"/>
                <w:b/>
                <w:szCs w:val="18"/>
              </w:rPr>
              <w:tab/>
            </w:r>
            <w:r w:rsidR="00470949"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r w:rsidR="00FF0B84" w:rsidRPr="00656D7E">
              <w:rPr>
                <w:rFonts w:ascii="Soberana Sans" w:hAnsi="Soberana Sans"/>
                <w:szCs w:val="18"/>
              </w:rPr>
              <w:t>…..</w:t>
            </w:r>
          </w:p>
          <w:p w14:paraId="13BA718A" w14:textId="77777777" w:rsidR="008630C1" w:rsidRPr="00656D7E" w:rsidRDefault="008630C1" w:rsidP="008F7569">
            <w:pPr>
              <w:pStyle w:val="Texto"/>
              <w:spacing w:line="242" w:lineRule="exact"/>
              <w:ind w:left="1206" w:hanging="1206"/>
              <w:rPr>
                <w:rFonts w:ascii="Soberana Sans" w:hAnsi="Soberana Sans"/>
                <w:szCs w:val="18"/>
              </w:rPr>
            </w:pPr>
            <w:r w:rsidRPr="00656D7E">
              <w:rPr>
                <w:rFonts w:ascii="Soberana Sans" w:hAnsi="Soberana Sans"/>
                <w:b/>
                <w:szCs w:val="18"/>
              </w:rPr>
              <w:t>3/ISAN</w:t>
            </w:r>
            <w:r w:rsidRPr="00656D7E">
              <w:rPr>
                <w:rFonts w:ascii="Soberana Sans" w:hAnsi="Soberana Sans"/>
                <w:szCs w:val="18"/>
              </w:rPr>
              <w:tab/>
            </w:r>
            <w:r w:rsidR="00470949"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r w:rsidR="00FF0B84" w:rsidRPr="00656D7E">
              <w:rPr>
                <w:rFonts w:ascii="Soberana Sans" w:hAnsi="Soberana Sans"/>
                <w:szCs w:val="18"/>
              </w:rPr>
              <w:t>…</w:t>
            </w:r>
          </w:p>
        </w:tc>
      </w:tr>
    </w:tbl>
    <w:p w14:paraId="5D042222" w14:textId="77777777" w:rsidR="008F7569" w:rsidRPr="00656D7E" w:rsidRDefault="008F7569" w:rsidP="008630C1">
      <w:pPr>
        <w:pStyle w:val="Texto"/>
        <w:spacing w:line="242" w:lineRule="exact"/>
        <w:rPr>
          <w:rFonts w:ascii="Soberana Sans" w:hAnsi="Soberana Sans"/>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656D7E" w14:paraId="2AC42E59" w14:textId="77777777" w:rsidTr="008F7569">
        <w:trPr>
          <w:trHeight w:val="20"/>
        </w:trPr>
        <w:tc>
          <w:tcPr>
            <w:tcW w:w="5000" w:type="pct"/>
          </w:tcPr>
          <w:p w14:paraId="029E6C44" w14:textId="77777777" w:rsidR="008630C1" w:rsidRPr="00656D7E" w:rsidRDefault="008630C1" w:rsidP="001E7A08">
            <w:pPr>
              <w:pStyle w:val="Texto"/>
              <w:spacing w:line="242" w:lineRule="exact"/>
              <w:ind w:firstLine="0"/>
              <w:jc w:val="center"/>
              <w:rPr>
                <w:rFonts w:ascii="Soberana Sans" w:hAnsi="Soberana Sans"/>
                <w:b/>
                <w:szCs w:val="18"/>
              </w:rPr>
            </w:pPr>
            <w:r w:rsidRPr="00656D7E">
              <w:rPr>
                <w:rFonts w:ascii="Soberana Sans" w:hAnsi="Soberana Sans"/>
                <w:b/>
                <w:szCs w:val="18"/>
              </w:rPr>
              <w:t>Ley de Ingresos de la Federación</w:t>
            </w:r>
          </w:p>
          <w:p w14:paraId="12AC0E20" w14:textId="77777777" w:rsidR="008630C1" w:rsidRPr="00656D7E" w:rsidRDefault="008630C1" w:rsidP="001E7A08">
            <w:pPr>
              <w:pStyle w:val="Texto"/>
              <w:spacing w:line="242" w:lineRule="exact"/>
              <w:ind w:left="1206" w:hanging="1206"/>
              <w:rPr>
                <w:rFonts w:ascii="Soberana Sans" w:hAnsi="Soberana Sans"/>
                <w:szCs w:val="18"/>
              </w:rPr>
            </w:pPr>
            <w:r w:rsidRPr="00656D7E">
              <w:rPr>
                <w:rFonts w:ascii="Soberana Sans" w:hAnsi="Soberana Sans"/>
                <w:b/>
                <w:szCs w:val="18"/>
              </w:rPr>
              <w:t>1/LIF</w:t>
            </w:r>
            <w:r w:rsidR="00470949" w:rsidRPr="00656D7E">
              <w:rPr>
                <w:rFonts w:ascii="Soberana Sans" w:hAnsi="Soberana Sans"/>
                <w:b/>
                <w:szCs w:val="18"/>
              </w:rPr>
              <w:t xml:space="preserve"> a</w:t>
            </w:r>
            <w:r w:rsidRPr="00656D7E">
              <w:rPr>
                <w:rFonts w:ascii="Soberana Sans" w:hAnsi="Soberana Sans"/>
                <w:b/>
                <w:szCs w:val="18"/>
              </w:rPr>
              <w:tab/>
            </w:r>
            <w:r w:rsidR="00470949"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p>
          <w:p w14:paraId="6DA6958D" w14:textId="77777777" w:rsidR="008630C1" w:rsidRPr="00656D7E" w:rsidRDefault="008630C1" w:rsidP="008F7569">
            <w:pPr>
              <w:pStyle w:val="Texto"/>
              <w:spacing w:line="242" w:lineRule="exact"/>
              <w:ind w:left="1206" w:hanging="1206"/>
              <w:rPr>
                <w:rFonts w:ascii="Soberana Sans" w:hAnsi="Soberana Sans"/>
                <w:szCs w:val="18"/>
              </w:rPr>
            </w:pPr>
            <w:r w:rsidRPr="00656D7E">
              <w:rPr>
                <w:rFonts w:ascii="Soberana Sans" w:hAnsi="Soberana Sans"/>
                <w:b/>
                <w:bCs/>
                <w:szCs w:val="18"/>
              </w:rPr>
              <w:t>7/LIF</w:t>
            </w:r>
            <w:r w:rsidRPr="00656D7E">
              <w:rPr>
                <w:rFonts w:ascii="Soberana Sans" w:hAnsi="Soberana Sans"/>
                <w:b/>
                <w:bCs/>
                <w:szCs w:val="18"/>
              </w:rPr>
              <w:tab/>
            </w:r>
            <w:r w:rsidR="00470949"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p>
        </w:tc>
      </w:tr>
      <w:tr w:rsidR="008630C1" w:rsidRPr="00656D7E" w14:paraId="50533DFF" w14:textId="77777777" w:rsidTr="008F7569">
        <w:trPr>
          <w:trHeight w:val="20"/>
        </w:trPr>
        <w:tc>
          <w:tcPr>
            <w:tcW w:w="5000" w:type="pct"/>
          </w:tcPr>
          <w:p w14:paraId="4332C401" w14:textId="77777777" w:rsidR="008630C1" w:rsidRPr="00656D7E" w:rsidRDefault="008630C1" w:rsidP="001E7A08">
            <w:pPr>
              <w:pStyle w:val="Texto"/>
              <w:spacing w:line="266" w:lineRule="exact"/>
              <w:ind w:left="1210" w:hanging="1210"/>
              <w:jc w:val="center"/>
              <w:rPr>
                <w:rFonts w:ascii="Soberana Sans" w:hAnsi="Soberana Sans"/>
                <w:b/>
                <w:szCs w:val="18"/>
              </w:rPr>
            </w:pPr>
            <w:r w:rsidRPr="00656D7E">
              <w:rPr>
                <w:rFonts w:ascii="Soberana Sans" w:hAnsi="Soberana Sans"/>
                <w:b/>
                <w:szCs w:val="18"/>
              </w:rPr>
              <w:t>Ley de Ingresos sobre Hidrocarburos</w:t>
            </w:r>
          </w:p>
          <w:p w14:paraId="0D9632A2" w14:textId="77777777" w:rsidR="008630C1" w:rsidRPr="00656D7E" w:rsidRDefault="008630C1" w:rsidP="001E7A08">
            <w:pPr>
              <w:pStyle w:val="Texto"/>
              <w:spacing w:line="266" w:lineRule="exact"/>
              <w:ind w:left="1206" w:hanging="1206"/>
              <w:rPr>
                <w:rFonts w:ascii="Soberana Sans" w:hAnsi="Soberana Sans"/>
                <w:szCs w:val="18"/>
              </w:rPr>
            </w:pPr>
            <w:r w:rsidRPr="00656D7E">
              <w:rPr>
                <w:rFonts w:ascii="Soberana Sans" w:hAnsi="Soberana Sans"/>
                <w:b/>
                <w:szCs w:val="18"/>
              </w:rPr>
              <w:lastRenderedPageBreak/>
              <w:t>1/LISH</w:t>
            </w:r>
            <w:r w:rsidR="00C8022B" w:rsidRPr="00656D7E">
              <w:rPr>
                <w:rFonts w:ascii="Soberana Sans" w:hAnsi="Soberana Sans"/>
                <w:b/>
                <w:szCs w:val="18"/>
              </w:rPr>
              <w:t xml:space="preserve"> a</w:t>
            </w:r>
            <w:r w:rsidR="00C8022B" w:rsidRPr="00656D7E">
              <w:rPr>
                <w:rFonts w:ascii="Soberana Sans" w:hAnsi="Soberana Sans"/>
                <w:szCs w:val="18"/>
              </w:rPr>
              <w:tab/>
              <w:t>………………………………………………………………………………………………………….</w:t>
            </w:r>
            <w:r w:rsidR="00EA7333" w:rsidRPr="00656D7E">
              <w:rPr>
                <w:rFonts w:ascii="Soberana Sans" w:hAnsi="Soberana Sans"/>
                <w:szCs w:val="18"/>
              </w:rPr>
              <w:t>…</w:t>
            </w:r>
            <w:r w:rsidR="004171B0" w:rsidRPr="00656D7E">
              <w:rPr>
                <w:rFonts w:ascii="Soberana Sans" w:hAnsi="Soberana Sans"/>
                <w:szCs w:val="18"/>
              </w:rPr>
              <w:t>…………………………………………</w:t>
            </w:r>
          </w:p>
          <w:p w14:paraId="56212347" w14:textId="77777777" w:rsidR="008630C1" w:rsidRPr="00656D7E" w:rsidRDefault="00426196" w:rsidP="008F7569">
            <w:pPr>
              <w:pStyle w:val="Texto"/>
              <w:spacing w:line="266" w:lineRule="exact"/>
              <w:ind w:left="1210" w:hanging="1210"/>
              <w:rPr>
                <w:rFonts w:ascii="Soberana Sans" w:hAnsi="Soberana Sans"/>
                <w:b/>
                <w:szCs w:val="18"/>
              </w:rPr>
            </w:pPr>
            <w:r w:rsidRPr="00656D7E">
              <w:rPr>
                <w:rFonts w:ascii="Soberana Sans" w:hAnsi="Soberana Sans"/>
                <w:b/>
                <w:szCs w:val="18"/>
              </w:rPr>
              <w:t>8</w:t>
            </w:r>
            <w:r w:rsidR="008630C1" w:rsidRPr="00656D7E">
              <w:rPr>
                <w:rFonts w:ascii="Soberana Sans" w:hAnsi="Soberana Sans"/>
                <w:b/>
                <w:szCs w:val="18"/>
              </w:rPr>
              <w:t>/LISH</w:t>
            </w:r>
            <w:r w:rsidR="008630C1" w:rsidRPr="00656D7E">
              <w:rPr>
                <w:rFonts w:ascii="Soberana Sans" w:hAnsi="Soberana Sans"/>
                <w:b/>
                <w:szCs w:val="18"/>
              </w:rPr>
              <w:tab/>
            </w:r>
            <w:r w:rsidR="00C8022B"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p>
        </w:tc>
      </w:tr>
    </w:tbl>
    <w:p w14:paraId="247E4C5C" w14:textId="77777777" w:rsidR="00C53637" w:rsidRPr="00656D7E" w:rsidRDefault="00C53637"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56D7E" w14:paraId="1715524A"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1C442E68" w14:textId="77777777" w:rsidR="008630C1" w:rsidRPr="00656D7E" w:rsidRDefault="008630C1" w:rsidP="001E7A08">
            <w:pPr>
              <w:pStyle w:val="Texto"/>
              <w:spacing w:line="266" w:lineRule="exact"/>
              <w:ind w:firstLine="0"/>
              <w:jc w:val="center"/>
              <w:rPr>
                <w:rFonts w:ascii="Soberana Sans" w:hAnsi="Soberana Sans"/>
                <w:b/>
                <w:szCs w:val="18"/>
              </w:rPr>
            </w:pPr>
            <w:r w:rsidRPr="00656D7E">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7EB4FC1B" w14:textId="77777777" w:rsidR="008630C1" w:rsidRPr="00656D7E" w:rsidRDefault="008630C1" w:rsidP="001E7A08">
            <w:pPr>
              <w:pStyle w:val="Texto"/>
              <w:tabs>
                <w:tab w:val="left" w:pos="1278"/>
              </w:tabs>
              <w:spacing w:line="266" w:lineRule="exact"/>
              <w:ind w:left="1274" w:hanging="1276"/>
              <w:rPr>
                <w:rFonts w:ascii="Soberana Sans" w:hAnsi="Soberana Sans"/>
                <w:szCs w:val="18"/>
              </w:rPr>
            </w:pPr>
            <w:r w:rsidRPr="00656D7E">
              <w:rPr>
                <w:rFonts w:ascii="Soberana Sans" w:hAnsi="Soberana Sans"/>
                <w:b/>
                <w:szCs w:val="18"/>
              </w:rPr>
              <w:t>1/DEC-1</w:t>
            </w:r>
            <w:r w:rsidR="008636F7" w:rsidRPr="00656D7E">
              <w:rPr>
                <w:rFonts w:ascii="Soberana Sans" w:hAnsi="Soberana Sans"/>
                <w:b/>
                <w:szCs w:val="18"/>
              </w:rPr>
              <w:t xml:space="preserve"> a</w:t>
            </w:r>
            <w:r w:rsidRPr="00656D7E">
              <w:rPr>
                <w:rFonts w:ascii="Soberana Sans" w:hAnsi="Soberana Sans"/>
                <w:b/>
                <w:szCs w:val="18"/>
              </w:rPr>
              <w:tab/>
            </w:r>
            <w:r w:rsidR="008636F7" w:rsidRPr="00656D7E">
              <w:rPr>
                <w:rFonts w:ascii="Soberana Sans" w:hAnsi="Soberana Sans"/>
                <w:szCs w:val="18"/>
              </w:rPr>
              <w:t>……………………………………………………………………………………………………………….</w:t>
            </w:r>
            <w:r w:rsidR="004171B0" w:rsidRPr="00656D7E">
              <w:rPr>
                <w:rFonts w:ascii="Soberana Sans" w:hAnsi="Soberana Sans"/>
                <w:szCs w:val="18"/>
              </w:rPr>
              <w:t>……………………………………..</w:t>
            </w:r>
          </w:p>
          <w:p w14:paraId="00389E16" w14:textId="77777777" w:rsidR="008630C1" w:rsidRPr="00656D7E" w:rsidRDefault="008630C1" w:rsidP="008F7569">
            <w:pPr>
              <w:pStyle w:val="Texto"/>
              <w:tabs>
                <w:tab w:val="left" w:pos="1278"/>
              </w:tabs>
              <w:spacing w:line="266" w:lineRule="exact"/>
              <w:ind w:left="1274" w:hanging="1276"/>
              <w:rPr>
                <w:rFonts w:ascii="Soberana Sans" w:hAnsi="Soberana Sans"/>
                <w:szCs w:val="18"/>
              </w:rPr>
            </w:pPr>
            <w:r w:rsidRPr="00656D7E">
              <w:rPr>
                <w:rFonts w:ascii="Soberana Sans" w:hAnsi="Soberana Sans"/>
                <w:b/>
                <w:szCs w:val="18"/>
              </w:rPr>
              <w:t>5/DEC-1</w:t>
            </w:r>
            <w:r w:rsidRPr="00656D7E">
              <w:rPr>
                <w:rFonts w:ascii="Soberana Sans" w:hAnsi="Soberana Sans"/>
                <w:szCs w:val="18"/>
              </w:rPr>
              <w:tab/>
            </w:r>
            <w:r w:rsidR="008636F7" w:rsidRPr="00656D7E">
              <w:rPr>
                <w:rFonts w:ascii="Soberana Sans" w:hAnsi="Soberana Sans"/>
                <w:szCs w:val="18"/>
              </w:rPr>
              <w:t>………………………………………………………………………………………………………………..</w:t>
            </w:r>
            <w:r w:rsidRPr="00656D7E">
              <w:rPr>
                <w:rFonts w:ascii="Soberana Sans" w:hAnsi="Soberana Sans"/>
                <w:szCs w:val="18"/>
              </w:rPr>
              <w:t>.</w:t>
            </w:r>
            <w:r w:rsidR="004171B0" w:rsidRPr="00656D7E">
              <w:rPr>
                <w:rFonts w:ascii="Soberana Sans" w:hAnsi="Soberana Sans"/>
                <w:szCs w:val="18"/>
              </w:rPr>
              <w:t>.......................................</w:t>
            </w:r>
          </w:p>
        </w:tc>
      </w:tr>
    </w:tbl>
    <w:p w14:paraId="28029F60" w14:textId="77777777" w:rsidR="008630C1" w:rsidRPr="00656D7E" w:rsidRDefault="008630C1"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56D7E" w14:paraId="6FF6CA66"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07A8FA74" w14:textId="77777777" w:rsidR="008630C1" w:rsidRPr="00656D7E" w:rsidRDefault="008630C1" w:rsidP="001E7A08">
            <w:pPr>
              <w:pStyle w:val="Texto"/>
              <w:spacing w:line="266" w:lineRule="exact"/>
              <w:ind w:firstLine="0"/>
              <w:jc w:val="center"/>
              <w:rPr>
                <w:rFonts w:ascii="Soberana Sans" w:hAnsi="Soberana Sans"/>
                <w:b/>
                <w:szCs w:val="18"/>
              </w:rPr>
            </w:pPr>
            <w:r w:rsidRPr="00656D7E">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789CF241" w14:textId="77777777" w:rsidR="008630C1" w:rsidRPr="00656D7E" w:rsidRDefault="008630C1" w:rsidP="001E7A08">
            <w:pPr>
              <w:pStyle w:val="Texto"/>
              <w:spacing w:line="266" w:lineRule="exact"/>
              <w:ind w:left="1206" w:hanging="1206"/>
              <w:rPr>
                <w:rFonts w:ascii="Soberana Sans" w:hAnsi="Soberana Sans"/>
                <w:szCs w:val="18"/>
              </w:rPr>
            </w:pPr>
            <w:r w:rsidRPr="00656D7E">
              <w:rPr>
                <w:rFonts w:ascii="Soberana Sans" w:hAnsi="Soberana Sans"/>
                <w:b/>
                <w:szCs w:val="18"/>
              </w:rPr>
              <w:t>1/DEC-2</w:t>
            </w:r>
            <w:r w:rsidR="00923BD5" w:rsidRPr="00656D7E">
              <w:rPr>
                <w:rFonts w:ascii="Soberana Sans" w:hAnsi="Soberana Sans"/>
                <w:b/>
                <w:szCs w:val="18"/>
              </w:rPr>
              <w:t xml:space="preserve"> a</w:t>
            </w:r>
            <w:r w:rsidRPr="00656D7E">
              <w:rPr>
                <w:rFonts w:ascii="Soberana Sans" w:hAnsi="Soberana Sans"/>
                <w:b/>
                <w:szCs w:val="18"/>
              </w:rPr>
              <w:tab/>
            </w:r>
            <w:r w:rsidR="008636F7" w:rsidRPr="00656D7E">
              <w:rPr>
                <w:rFonts w:ascii="Soberana Sans" w:hAnsi="Soberana Sans"/>
                <w:szCs w:val="18"/>
              </w:rPr>
              <w:t>……………………………………………………………………………………………………………</w:t>
            </w:r>
            <w:r w:rsidR="004171B0" w:rsidRPr="00656D7E">
              <w:rPr>
                <w:rFonts w:ascii="Soberana Sans" w:hAnsi="Soberana Sans"/>
                <w:szCs w:val="18"/>
              </w:rPr>
              <w:t>…………………………………………..</w:t>
            </w:r>
          </w:p>
          <w:p w14:paraId="380697B5" w14:textId="77777777" w:rsidR="008630C1" w:rsidRPr="00656D7E" w:rsidRDefault="005606FF" w:rsidP="008F7569">
            <w:pPr>
              <w:pStyle w:val="Texto"/>
              <w:spacing w:line="266" w:lineRule="exact"/>
              <w:ind w:left="1206" w:hanging="1206"/>
              <w:rPr>
                <w:rFonts w:ascii="Soberana Sans" w:hAnsi="Soberana Sans"/>
                <w:szCs w:val="18"/>
              </w:rPr>
            </w:pPr>
            <w:r w:rsidRPr="00656D7E">
              <w:rPr>
                <w:rFonts w:ascii="Soberana Sans" w:hAnsi="Soberana Sans"/>
                <w:b/>
                <w:szCs w:val="18"/>
              </w:rPr>
              <w:t>3</w:t>
            </w:r>
            <w:r w:rsidR="008630C1" w:rsidRPr="00656D7E">
              <w:rPr>
                <w:rFonts w:ascii="Soberana Sans" w:hAnsi="Soberana Sans"/>
                <w:b/>
                <w:szCs w:val="18"/>
              </w:rPr>
              <w:t>/DEC-2</w:t>
            </w:r>
            <w:r w:rsidR="008630C1" w:rsidRPr="00656D7E">
              <w:rPr>
                <w:rFonts w:ascii="Soberana Sans" w:hAnsi="Soberana Sans"/>
                <w:b/>
                <w:szCs w:val="18"/>
              </w:rPr>
              <w:tab/>
            </w:r>
            <w:r w:rsidR="008636F7" w:rsidRPr="00656D7E">
              <w:rPr>
                <w:rFonts w:ascii="Soberana Sans" w:hAnsi="Soberana Sans"/>
                <w:szCs w:val="18"/>
              </w:rPr>
              <w:t>……………………………………………………………………………………………………………</w:t>
            </w:r>
            <w:r w:rsidR="00EA7333" w:rsidRPr="00656D7E">
              <w:rPr>
                <w:rFonts w:ascii="Soberana Sans" w:hAnsi="Soberana Sans"/>
                <w:szCs w:val="18"/>
              </w:rPr>
              <w:t>..</w:t>
            </w:r>
            <w:r w:rsidR="004171B0" w:rsidRPr="00656D7E">
              <w:rPr>
                <w:rFonts w:ascii="Soberana Sans" w:hAnsi="Soberana Sans"/>
                <w:szCs w:val="18"/>
              </w:rPr>
              <w:t>.............................................</w:t>
            </w:r>
          </w:p>
        </w:tc>
      </w:tr>
    </w:tbl>
    <w:p w14:paraId="69BFAE7A" w14:textId="77777777" w:rsidR="008630C1" w:rsidRPr="00656D7E" w:rsidRDefault="008630C1"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56D7E" w14:paraId="70993AAB"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79956F3C" w14:textId="77777777" w:rsidR="008630C1" w:rsidRPr="00656D7E" w:rsidRDefault="008630C1" w:rsidP="001E7A08">
            <w:pPr>
              <w:pStyle w:val="Texto"/>
              <w:spacing w:line="266" w:lineRule="exact"/>
              <w:ind w:firstLine="0"/>
              <w:jc w:val="center"/>
              <w:rPr>
                <w:rFonts w:ascii="Soberana Sans" w:hAnsi="Soberana Sans"/>
                <w:b/>
                <w:szCs w:val="18"/>
              </w:rPr>
            </w:pPr>
            <w:r w:rsidRPr="00656D7E">
              <w:rPr>
                <w:rFonts w:ascii="Soberana Sans" w:hAnsi="Soberana Sans"/>
                <w:b/>
                <w:szCs w:val="18"/>
              </w:rPr>
              <w:t>Del Decreto por el que se fomenta la renovación del parque vehicular del autotransporte, publicado en el DOF el 26 de marzo de 2015</w:t>
            </w:r>
          </w:p>
          <w:p w14:paraId="74D946BB" w14:textId="77777777" w:rsidR="008630C1" w:rsidRPr="00656D7E"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656D7E">
              <w:rPr>
                <w:rFonts w:ascii="Soberana Sans" w:hAnsi="Soberana Sans"/>
                <w:b/>
                <w:szCs w:val="18"/>
              </w:rPr>
              <w:t>1/DEC-3</w:t>
            </w:r>
            <w:r w:rsidR="000A09D8" w:rsidRPr="00656D7E">
              <w:rPr>
                <w:rFonts w:ascii="Soberana Sans" w:hAnsi="Soberana Sans"/>
                <w:b/>
                <w:szCs w:val="18"/>
              </w:rPr>
              <w:t xml:space="preserve"> a</w:t>
            </w:r>
            <w:r w:rsidR="008F7569" w:rsidRPr="00656D7E">
              <w:rPr>
                <w:rFonts w:ascii="Soberana Sans" w:hAnsi="Soberana Sans"/>
                <w:b/>
                <w:szCs w:val="18"/>
              </w:rPr>
              <w:tab/>
            </w:r>
            <w:r w:rsidR="000A09D8" w:rsidRPr="00656D7E">
              <w:rPr>
                <w:rFonts w:ascii="Soberana Sans" w:hAnsi="Soberana Sans"/>
                <w:szCs w:val="18"/>
              </w:rPr>
              <w:t>…</w:t>
            </w:r>
            <w:r w:rsidR="008F7569" w:rsidRPr="00656D7E">
              <w:rPr>
                <w:rFonts w:ascii="Soberana Sans" w:hAnsi="Soberana Sans"/>
                <w:szCs w:val="18"/>
              </w:rPr>
              <w:t>….</w:t>
            </w:r>
            <w:r w:rsidR="000A09D8" w:rsidRPr="00656D7E">
              <w:rPr>
                <w:rFonts w:ascii="Soberana Sans" w:hAnsi="Soberana Sans"/>
                <w:szCs w:val="18"/>
              </w:rPr>
              <w:t>…………………………………………………………………………………………………………</w:t>
            </w:r>
            <w:r w:rsidR="004171B0" w:rsidRPr="00656D7E">
              <w:rPr>
                <w:rFonts w:ascii="Soberana Sans" w:hAnsi="Soberana Sans"/>
                <w:szCs w:val="18"/>
              </w:rPr>
              <w:t>……………………………………….</w:t>
            </w:r>
          </w:p>
          <w:p w14:paraId="4E7B708A" w14:textId="77777777" w:rsidR="008630C1" w:rsidRPr="00656D7E"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656D7E">
              <w:rPr>
                <w:rFonts w:ascii="Soberana Sans" w:hAnsi="Soberana Sans"/>
                <w:b/>
                <w:szCs w:val="18"/>
                <w:lang w:val="es-MX"/>
              </w:rPr>
              <w:t>7</w:t>
            </w:r>
            <w:r w:rsidRPr="00656D7E">
              <w:rPr>
                <w:rFonts w:ascii="Soberana Sans" w:hAnsi="Soberana Sans"/>
                <w:b/>
                <w:szCs w:val="18"/>
              </w:rPr>
              <w:t>/DEC-3</w:t>
            </w:r>
            <w:r w:rsidRPr="00656D7E">
              <w:rPr>
                <w:rFonts w:ascii="Soberana Sans" w:hAnsi="Soberana Sans"/>
                <w:szCs w:val="18"/>
              </w:rPr>
              <w:tab/>
            </w:r>
            <w:r w:rsidR="00C03C76" w:rsidRPr="00656D7E">
              <w:rPr>
                <w:rFonts w:ascii="Soberana Sans" w:hAnsi="Soberana Sans"/>
                <w:szCs w:val="18"/>
              </w:rPr>
              <w:t>………………………………………………………………………………………………………………</w:t>
            </w:r>
            <w:r w:rsidR="004171B0" w:rsidRPr="00656D7E">
              <w:rPr>
                <w:rFonts w:ascii="Soberana Sans" w:hAnsi="Soberana Sans"/>
                <w:szCs w:val="18"/>
              </w:rPr>
              <w:t>…………………………………………</w:t>
            </w:r>
          </w:p>
        </w:tc>
      </w:tr>
    </w:tbl>
    <w:p w14:paraId="416C9879" w14:textId="77777777" w:rsidR="008630C1" w:rsidRPr="00656D7E" w:rsidRDefault="008630C1" w:rsidP="008630C1">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56D7E" w14:paraId="198D6B4F"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7E223897" w14:textId="77777777" w:rsidR="008630C1" w:rsidRPr="00656D7E" w:rsidRDefault="008630C1" w:rsidP="001E7A08">
            <w:pPr>
              <w:pStyle w:val="Texto"/>
              <w:spacing w:line="240" w:lineRule="exact"/>
              <w:ind w:firstLine="0"/>
              <w:jc w:val="center"/>
              <w:rPr>
                <w:rFonts w:ascii="Soberana Sans" w:hAnsi="Soberana Sans"/>
                <w:b/>
                <w:szCs w:val="18"/>
              </w:rPr>
            </w:pPr>
            <w:r w:rsidRPr="00656D7E">
              <w:rPr>
                <w:rFonts w:ascii="Soberana Sans" w:hAnsi="Soberana Sans"/>
                <w:b/>
                <w:szCs w:val="18"/>
              </w:rPr>
              <w:t>Decreto por el que se otorgan diversos beneficios fiscales a los contribuyentes de las zonas de los Estados de Campeche y Tabasco, publicado en el DOF el 11 de mayo de 2016</w:t>
            </w:r>
          </w:p>
          <w:p w14:paraId="01E1E282" w14:textId="77777777" w:rsidR="008630C1" w:rsidRPr="00656D7E" w:rsidRDefault="00923BD5" w:rsidP="001E7A08">
            <w:pPr>
              <w:pStyle w:val="Texto"/>
              <w:spacing w:line="240" w:lineRule="exact"/>
              <w:ind w:left="1152" w:hanging="1152"/>
              <w:rPr>
                <w:rFonts w:ascii="Soberana Sans" w:hAnsi="Soberana Sans"/>
                <w:szCs w:val="18"/>
              </w:rPr>
            </w:pPr>
            <w:r w:rsidRPr="00656D7E">
              <w:rPr>
                <w:rFonts w:ascii="Soberana Sans" w:hAnsi="Soberana Sans"/>
                <w:b/>
                <w:szCs w:val="18"/>
              </w:rPr>
              <w:t>1/DEC-4</w:t>
            </w:r>
            <w:r w:rsidR="008630C1" w:rsidRPr="00656D7E">
              <w:rPr>
                <w:rFonts w:ascii="Soberana Sans" w:hAnsi="Soberana Sans"/>
                <w:b/>
                <w:szCs w:val="18"/>
              </w:rPr>
              <w:tab/>
            </w:r>
            <w:r w:rsidR="008636F7" w:rsidRPr="00656D7E">
              <w:rPr>
                <w:rFonts w:ascii="Soberana Sans" w:hAnsi="Soberana Sans"/>
                <w:szCs w:val="18"/>
              </w:rPr>
              <w:t>…………………………………………………………………………………………………………….</w:t>
            </w:r>
            <w:r w:rsidR="004171B0" w:rsidRPr="00656D7E">
              <w:rPr>
                <w:rFonts w:ascii="Soberana Sans" w:hAnsi="Soberana Sans"/>
                <w:szCs w:val="18"/>
              </w:rPr>
              <w:t>………………………………………….</w:t>
            </w:r>
          </w:p>
          <w:p w14:paraId="51BB4D32" w14:textId="77777777" w:rsidR="008630C1" w:rsidRPr="00656D7E" w:rsidRDefault="008630C1" w:rsidP="008F7569">
            <w:pPr>
              <w:pStyle w:val="Texto"/>
              <w:spacing w:line="240" w:lineRule="exact"/>
              <w:ind w:left="1152" w:hanging="1152"/>
              <w:rPr>
                <w:rFonts w:ascii="Soberana Sans" w:hAnsi="Soberana Sans"/>
                <w:szCs w:val="18"/>
              </w:rPr>
            </w:pPr>
            <w:r w:rsidRPr="00656D7E">
              <w:rPr>
                <w:rFonts w:ascii="Soberana Sans" w:hAnsi="Soberana Sans"/>
                <w:b/>
                <w:szCs w:val="18"/>
              </w:rPr>
              <w:t xml:space="preserve">2/DEC-4 </w:t>
            </w:r>
            <w:r w:rsidRPr="00656D7E">
              <w:rPr>
                <w:rFonts w:ascii="Soberana Sans" w:hAnsi="Soberana Sans"/>
                <w:b/>
                <w:szCs w:val="18"/>
              </w:rPr>
              <w:tab/>
            </w:r>
            <w:r w:rsidR="008636F7" w:rsidRPr="00656D7E">
              <w:rPr>
                <w:rFonts w:ascii="Soberana Sans" w:hAnsi="Soberana Sans"/>
                <w:szCs w:val="18"/>
              </w:rPr>
              <w:t>…………………………………………………………………………………………………………….</w:t>
            </w:r>
            <w:r w:rsidR="004171B0" w:rsidRPr="00656D7E">
              <w:rPr>
                <w:rFonts w:ascii="Soberana Sans" w:hAnsi="Soberana Sans"/>
                <w:szCs w:val="18"/>
              </w:rPr>
              <w:t>………………………………………….</w:t>
            </w:r>
          </w:p>
        </w:tc>
      </w:tr>
    </w:tbl>
    <w:p w14:paraId="615A6EA5" w14:textId="77777777" w:rsidR="008630C1" w:rsidRPr="00656D7E" w:rsidRDefault="008630C1"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56D7E" w14:paraId="66CD28B5"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65538B94" w14:textId="77777777" w:rsidR="008630C1" w:rsidRPr="00656D7E" w:rsidRDefault="008630C1" w:rsidP="001E7A08">
            <w:pPr>
              <w:pStyle w:val="Texto"/>
              <w:spacing w:line="240" w:lineRule="exact"/>
              <w:ind w:firstLine="0"/>
              <w:jc w:val="center"/>
              <w:rPr>
                <w:rFonts w:ascii="Soberana Sans" w:hAnsi="Soberana Sans"/>
                <w:b/>
                <w:szCs w:val="18"/>
              </w:rPr>
            </w:pPr>
            <w:r w:rsidRPr="00656D7E">
              <w:rPr>
                <w:rFonts w:ascii="Soberana Sans" w:hAnsi="Soberana Sans"/>
                <w:b/>
                <w:szCs w:val="18"/>
              </w:rPr>
              <w:t>Del Decreto por el que se otorgan estímulos fiscales para incentivar el uso de medios electrónicos de pago y de comprobación fiscal, publicado en el DOF el 30 de septiembre de 2016</w:t>
            </w:r>
            <w:r w:rsidR="006278E4" w:rsidRPr="00656D7E">
              <w:rPr>
                <w:rFonts w:ascii="Soberana Sans" w:hAnsi="Soberana Sans"/>
                <w:b/>
                <w:szCs w:val="18"/>
              </w:rPr>
              <w:t>,</w:t>
            </w:r>
            <w:r w:rsidR="006278E4" w:rsidRPr="00656D7E">
              <w:rPr>
                <w:rFonts w:ascii="Soberana Sans" w:hAnsi="Soberana Sans"/>
                <w:szCs w:val="18"/>
              </w:rPr>
              <w:t xml:space="preserve"> </w:t>
            </w:r>
            <w:r w:rsidR="006278E4" w:rsidRPr="00656D7E">
              <w:rPr>
                <w:rFonts w:ascii="Soberana Sans" w:hAnsi="Soberana Sans"/>
                <w:b/>
                <w:szCs w:val="18"/>
              </w:rPr>
              <w:t>modificado mediante Decreto publicado en el DOF el 13 de noviembre de 2017</w:t>
            </w:r>
            <w:r w:rsidRPr="00656D7E">
              <w:rPr>
                <w:rFonts w:ascii="Soberana Sans" w:hAnsi="Soberana Sans"/>
                <w:b/>
                <w:szCs w:val="18"/>
              </w:rPr>
              <w:t>.</w:t>
            </w:r>
          </w:p>
          <w:p w14:paraId="511E8C39" w14:textId="144B0BF0" w:rsidR="00E416CA" w:rsidRPr="00656D7E" w:rsidRDefault="00E416CA" w:rsidP="008F7569">
            <w:pPr>
              <w:pStyle w:val="Texto"/>
              <w:spacing w:line="240" w:lineRule="exact"/>
              <w:ind w:left="1152" w:hanging="1152"/>
              <w:rPr>
                <w:rFonts w:ascii="Soberana Sans" w:hAnsi="Soberana Sans"/>
                <w:szCs w:val="18"/>
              </w:rPr>
            </w:pPr>
            <w:r w:rsidRPr="00656D7E">
              <w:rPr>
                <w:rFonts w:ascii="Soberana Sans" w:hAnsi="Soberana Sans"/>
                <w:b/>
                <w:szCs w:val="18"/>
              </w:rPr>
              <w:t>1/DEC-5</w:t>
            </w:r>
            <w:r w:rsidRPr="00656D7E">
              <w:rPr>
                <w:rFonts w:ascii="Soberana Sans" w:hAnsi="Soberana Sans"/>
                <w:b/>
                <w:szCs w:val="18"/>
              </w:rPr>
              <w:tab/>
            </w:r>
            <w:r w:rsidR="006D2A20" w:rsidRPr="00656D7E">
              <w:rPr>
                <w:rFonts w:ascii="Soberana Sans" w:hAnsi="Soberana Sans"/>
                <w:szCs w:val="18"/>
              </w:rPr>
              <w:t>…………………………………………………………………………………………………………….………………………………………….</w:t>
            </w:r>
          </w:p>
          <w:p w14:paraId="1BF65049" w14:textId="398BDD8B" w:rsidR="00E416CA" w:rsidRPr="00656D7E" w:rsidRDefault="00E416CA" w:rsidP="008F7569">
            <w:pPr>
              <w:pStyle w:val="Texto"/>
              <w:spacing w:line="240" w:lineRule="exact"/>
              <w:ind w:left="1152" w:hanging="1152"/>
              <w:rPr>
                <w:rFonts w:ascii="Soberana Sans" w:hAnsi="Soberana Sans"/>
                <w:b/>
                <w:szCs w:val="18"/>
              </w:rPr>
            </w:pPr>
            <w:r w:rsidRPr="00656D7E">
              <w:rPr>
                <w:rFonts w:ascii="Soberana Sans" w:hAnsi="Soberana Sans"/>
                <w:b/>
                <w:szCs w:val="18"/>
              </w:rPr>
              <w:t>2/DEC-5</w:t>
            </w:r>
            <w:r w:rsidRPr="00656D7E">
              <w:rPr>
                <w:rFonts w:ascii="Soberana Sans" w:hAnsi="Soberana Sans"/>
                <w:b/>
                <w:szCs w:val="18"/>
              </w:rPr>
              <w:tab/>
            </w:r>
            <w:r w:rsidR="006D2A20" w:rsidRPr="00656D7E">
              <w:rPr>
                <w:rFonts w:ascii="Soberana Sans" w:hAnsi="Soberana Sans"/>
                <w:szCs w:val="18"/>
              </w:rPr>
              <w:t>…………………………………………………………………………………………………………….………………………………………….</w:t>
            </w:r>
          </w:p>
          <w:p w14:paraId="5372B15F" w14:textId="3347ABF4" w:rsidR="008630C1" w:rsidRPr="00656D7E" w:rsidRDefault="00E416CA" w:rsidP="008F7569">
            <w:pPr>
              <w:pStyle w:val="Texto"/>
              <w:spacing w:line="240" w:lineRule="exact"/>
              <w:ind w:left="1152" w:hanging="1152"/>
              <w:rPr>
                <w:rFonts w:ascii="Soberana Sans" w:hAnsi="Soberana Sans"/>
                <w:szCs w:val="18"/>
              </w:rPr>
            </w:pPr>
            <w:r w:rsidRPr="00656D7E">
              <w:rPr>
                <w:rFonts w:ascii="Soberana Sans" w:hAnsi="Soberana Sans"/>
                <w:b/>
                <w:szCs w:val="18"/>
              </w:rPr>
              <w:t>3/DEC-5</w:t>
            </w:r>
            <w:r w:rsidRPr="00656D7E">
              <w:rPr>
                <w:rFonts w:ascii="Soberana Sans" w:hAnsi="Soberana Sans"/>
                <w:b/>
                <w:szCs w:val="18"/>
              </w:rPr>
              <w:tab/>
            </w:r>
            <w:r w:rsidR="006D2A20" w:rsidRPr="00656D7E">
              <w:rPr>
                <w:rFonts w:ascii="Soberana Sans" w:hAnsi="Soberana Sans"/>
                <w:szCs w:val="18"/>
              </w:rPr>
              <w:t>…………………………………………………………………………………………………………….………………………………………….</w:t>
            </w:r>
          </w:p>
          <w:p w14:paraId="720B73D5" w14:textId="7158E394" w:rsidR="00EB037D" w:rsidRPr="00656D7E" w:rsidRDefault="00EB037D" w:rsidP="008F7569">
            <w:pPr>
              <w:pStyle w:val="Texto"/>
              <w:spacing w:line="240" w:lineRule="exact"/>
              <w:ind w:left="1152" w:hanging="1152"/>
              <w:rPr>
                <w:rFonts w:ascii="Soberana Sans" w:hAnsi="Soberana Sans"/>
                <w:szCs w:val="18"/>
              </w:rPr>
            </w:pPr>
            <w:r w:rsidRPr="00656D7E">
              <w:rPr>
                <w:rFonts w:ascii="Soberana Sans" w:hAnsi="Soberana Sans"/>
                <w:b/>
                <w:szCs w:val="18"/>
              </w:rPr>
              <w:t>4/DEC-5</w:t>
            </w:r>
            <w:r w:rsidRPr="00656D7E">
              <w:rPr>
                <w:rFonts w:ascii="Soberana Sans" w:hAnsi="Soberana Sans"/>
                <w:szCs w:val="18"/>
              </w:rPr>
              <w:tab/>
            </w:r>
            <w:r w:rsidR="006D2A20" w:rsidRPr="00656D7E">
              <w:rPr>
                <w:rFonts w:ascii="Soberana Sans" w:hAnsi="Soberana Sans"/>
                <w:szCs w:val="18"/>
              </w:rPr>
              <w:t>…………………………………………………………………………………………………………….………………………………………….</w:t>
            </w:r>
          </w:p>
          <w:p w14:paraId="3C67A8EB" w14:textId="6CBC1544" w:rsidR="00EB037D" w:rsidRPr="00656D7E" w:rsidRDefault="00EB037D" w:rsidP="008F7569">
            <w:pPr>
              <w:pStyle w:val="Texto"/>
              <w:spacing w:line="240" w:lineRule="exact"/>
              <w:ind w:left="1152" w:hanging="1152"/>
              <w:rPr>
                <w:rFonts w:ascii="Soberana Sans" w:hAnsi="Soberana Sans"/>
                <w:b/>
                <w:szCs w:val="18"/>
              </w:rPr>
            </w:pPr>
            <w:r w:rsidRPr="00656D7E">
              <w:rPr>
                <w:rFonts w:ascii="Soberana Sans" w:hAnsi="Soberana Sans"/>
                <w:b/>
                <w:szCs w:val="18"/>
              </w:rPr>
              <w:t>5/DEC-5</w:t>
            </w:r>
            <w:r w:rsidRPr="00656D7E">
              <w:rPr>
                <w:rFonts w:ascii="Soberana Sans" w:hAnsi="Soberana Sans"/>
                <w:szCs w:val="18"/>
              </w:rPr>
              <w:tab/>
            </w:r>
            <w:r w:rsidR="006D2A20" w:rsidRPr="00656D7E">
              <w:rPr>
                <w:rFonts w:ascii="Soberana Sans" w:hAnsi="Soberana Sans"/>
                <w:szCs w:val="18"/>
              </w:rPr>
              <w:t>…………………………………………………………………………………………………………….………………………………………….</w:t>
            </w:r>
          </w:p>
          <w:p w14:paraId="6FC800A2" w14:textId="35B1681A" w:rsidR="00EB037D" w:rsidRPr="00656D7E" w:rsidRDefault="00EB037D" w:rsidP="008F7569">
            <w:pPr>
              <w:pStyle w:val="Texto"/>
              <w:spacing w:line="240" w:lineRule="exact"/>
              <w:ind w:left="1152" w:hanging="1152"/>
              <w:rPr>
                <w:rFonts w:ascii="Soberana Sans" w:hAnsi="Soberana Sans"/>
                <w:szCs w:val="18"/>
              </w:rPr>
            </w:pPr>
            <w:r w:rsidRPr="00656D7E">
              <w:rPr>
                <w:rFonts w:ascii="Soberana Sans" w:hAnsi="Soberana Sans"/>
                <w:b/>
                <w:szCs w:val="18"/>
              </w:rPr>
              <w:t>6/DEC-5</w:t>
            </w:r>
            <w:r w:rsidRPr="00656D7E">
              <w:rPr>
                <w:rFonts w:ascii="Soberana Sans" w:hAnsi="Soberana Sans"/>
                <w:szCs w:val="18"/>
              </w:rPr>
              <w:tab/>
            </w:r>
            <w:r w:rsidR="006D2A20" w:rsidRPr="00656D7E">
              <w:rPr>
                <w:rFonts w:ascii="Soberana Sans" w:hAnsi="Soberana Sans"/>
                <w:szCs w:val="18"/>
              </w:rPr>
              <w:t>…………………………………………………………………………………………………………….………………………………………….</w:t>
            </w:r>
          </w:p>
        </w:tc>
      </w:tr>
    </w:tbl>
    <w:p w14:paraId="679F8A48" w14:textId="77777777" w:rsidR="008630C1" w:rsidRPr="00656D7E" w:rsidRDefault="008630C1"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E8400D" w:rsidRPr="00656D7E" w14:paraId="6865DB2A" w14:textId="77777777" w:rsidTr="00C95168">
        <w:tc>
          <w:tcPr>
            <w:tcW w:w="5000" w:type="pct"/>
            <w:tcBorders>
              <w:top w:val="single" w:sz="6" w:space="0" w:color="000000"/>
              <w:left w:val="single" w:sz="6" w:space="0" w:color="000000"/>
              <w:bottom w:val="single" w:sz="6" w:space="0" w:color="000000"/>
              <w:right w:val="single" w:sz="6" w:space="0" w:color="000000"/>
            </w:tcBorders>
          </w:tcPr>
          <w:p w14:paraId="6E88E6E3" w14:textId="77777777" w:rsidR="00E8400D" w:rsidRPr="00656D7E" w:rsidRDefault="00E8400D" w:rsidP="00C95168">
            <w:pPr>
              <w:spacing w:after="101" w:line="240" w:lineRule="exact"/>
              <w:jc w:val="center"/>
              <w:rPr>
                <w:rFonts w:ascii="Soberana Sans" w:hAnsi="Soberana Sans" w:cs="Arial"/>
                <w:b/>
                <w:sz w:val="18"/>
                <w:szCs w:val="18"/>
              </w:rPr>
            </w:pPr>
            <w:r w:rsidRPr="00656D7E">
              <w:rPr>
                <w:rFonts w:ascii="Soberana Sans" w:hAnsi="Soberana Sans" w:cs="Arial"/>
                <w:b/>
                <w:sz w:val="18"/>
                <w:szCs w:val="18"/>
              </w:rPr>
              <w:lastRenderedPageBreak/>
              <w:t>Del Decreto por el que establecen estímulos fiscales a la gasolina y el diésel en los sectores pesquero y agropecuario, publicado en el DOF el 30 de diciembre de 2015.</w:t>
            </w:r>
          </w:p>
          <w:p w14:paraId="150E808A" w14:textId="77777777" w:rsidR="00426196" w:rsidRPr="00656D7E" w:rsidRDefault="00E8400D" w:rsidP="00426196">
            <w:pPr>
              <w:spacing w:after="101" w:line="240" w:lineRule="exact"/>
              <w:ind w:left="1117" w:hanging="1117"/>
              <w:jc w:val="both"/>
              <w:rPr>
                <w:rFonts w:ascii="Soberana Sans" w:hAnsi="Soberana Sans" w:cs="Arial"/>
                <w:sz w:val="18"/>
                <w:szCs w:val="18"/>
              </w:rPr>
            </w:pPr>
            <w:r w:rsidRPr="00656D7E">
              <w:rPr>
                <w:rFonts w:ascii="Soberana Sans" w:hAnsi="Soberana Sans" w:cs="Arial"/>
                <w:b/>
                <w:sz w:val="18"/>
                <w:szCs w:val="18"/>
              </w:rPr>
              <w:t>1/DEC-6</w:t>
            </w:r>
            <w:r w:rsidRPr="00656D7E">
              <w:rPr>
                <w:rFonts w:ascii="Soberana Sans" w:hAnsi="Soberana Sans" w:cs="Arial"/>
                <w:b/>
                <w:sz w:val="18"/>
                <w:szCs w:val="18"/>
              </w:rPr>
              <w:tab/>
            </w:r>
            <w:r w:rsidR="00426196" w:rsidRPr="00656D7E">
              <w:rPr>
                <w:rFonts w:ascii="Soberana Sans" w:hAnsi="Soberana Sans" w:cs="Arial"/>
                <w:sz w:val="18"/>
                <w:szCs w:val="18"/>
              </w:rPr>
              <w:t>…………………………………………………………………………………………………………………………………………………………..</w:t>
            </w:r>
          </w:p>
        </w:tc>
      </w:tr>
    </w:tbl>
    <w:p w14:paraId="2695BA78" w14:textId="77777777" w:rsidR="00E8400D" w:rsidRPr="00656D7E" w:rsidRDefault="00E8400D"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26196" w:rsidRPr="00656D7E" w14:paraId="7709E878" w14:textId="77777777" w:rsidTr="000A6E3E">
        <w:tc>
          <w:tcPr>
            <w:tcW w:w="5000" w:type="pct"/>
            <w:tcBorders>
              <w:top w:val="single" w:sz="6" w:space="0" w:color="000000"/>
              <w:left w:val="single" w:sz="6" w:space="0" w:color="000000"/>
              <w:bottom w:val="single" w:sz="6" w:space="0" w:color="000000"/>
              <w:right w:val="single" w:sz="6" w:space="0" w:color="000000"/>
            </w:tcBorders>
          </w:tcPr>
          <w:p w14:paraId="591F49C3" w14:textId="77777777" w:rsidR="00426196" w:rsidRPr="00656D7E" w:rsidRDefault="00426196" w:rsidP="000A6E3E">
            <w:pPr>
              <w:spacing w:after="101" w:line="240" w:lineRule="exact"/>
              <w:jc w:val="center"/>
              <w:rPr>
                <w:rFonts w:ascii="Soberana Sans" w:hAnsi="Soberana Sans" w:cs="Arial"/>
                <w:b/>
                <w:sz w:val="18"/>
                <w:szCs w:val="18"/>
              </w:rPr>
            </w:pPr>
            <w:r w:rsidRPr="00656D7E">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p w14:paraId="205D9236" w14:textId="0800740B" w:rsidR="00EE1B6A" w:rsidRPr="00656D7E" w:rsidRDefault="00426196" w:rsidP="00EE1B6A">
            <w:pPr>
              <w:spacing w:after="101" w:line="240" w:lineRule="exact"/>
              <w:ind w:left="1117" w:hanging="1117"/>
              <w:jc w:val="both"/>
              <w:rPr>
                <w:rFonts w:ascii="Soberana Sans" w:hAnsi="Soberana Sans" w:cs="Arial"/>
                <w:b/>
                <w:sz w:val="18"/>
                <w:szCs w:val="18"/>
              </w:rPr>
            </w:pPr>
            <w:r w:rsidRPr="00656D7E">
              <w:rPr>
                <w:rFonts w:ascii="Soberana Sans" w:hAnsi="Soberana Sans"/>
                <w:b/>
                <w:sz w:val="18"/>
                <w:szCs w:val="18"/>
              </w:rPr>
              <w:t>1/DEC-7</w:t>
            </w:r>
            <w:r w:rsidR="00EE1B6A" w:rsidRPr="00656D7E">
              <w:rPr>
                <w:rFonts w:ascii="Soberana Sans" w:hAnsi="Soberana Sans"/>
                <w:b/>
                <w:sz w:val="18"/>
                <w:szCs w:val="18"/>
              </w:rPr>
              <w:t xml:space="preserve"> a</w:t>
            </w:r>
            <w:r w:rsidRPr="00656D7E">
              <w:rPr>
                <w:rFonts w:ascii="Soberana Sans" w:hAnsi="Soberana Sans"/>
                <w:b/>
                <w:sz w:val="18"/>
                <w:szCs w:val="18"/>
              </w:rPr>
              <w:t xml:space="preserve"> </w:t>
            </w:r>
            <w:r w:rsidRPr="00656D7E">
              <w:rPr>
                <w:rFonts w:ascii="Soberana Sans" w:hAnsi="Soberana Sans"/>
                <w:b/>
                <w:sz w:val="18"/>
                <w:szCs w:val="18"/>
              </w:rPr>
              <w:tab/>
            </w:r>
            <w:r w:rsidR="00EE1B6A" w:rsidRPr="00656D7E">
              <w:rPr>
                <w:rFonts w:ascii="Soberana Sans" w:hAnsi="Soberana Sans"/>
                <w:sz w:val="18"/>
                <w:szCs w:val="18"/>
              </w:rPr>
              <w:t>……………………………………………………………………………………………………………………</w:t>
            </w:r>
            <w:r w:rsidR="006D2A20" w:rsidRPr="00656D7E">
              <w:rPr>
                <w:rFonts w:ascii="Soberana Sans" w:hAnsi="Soberana Sans"/>
                <w:sz w:val="18"/>
                <w:szCs w:val="18"/>
              </w:rPr>
              <w:t>……………………………………..</w:t>
            </w:r>
          </w:p>
          <w:p w14:paraId="40BEE953" w14:textId="77777777" w:rsidR="00426196" w:rsidRPr="00656D7E" w:rsidRDefault="00426196" w:rsidP="00EE1B6A">
            <w:pPr>
              <w:spacing w:after="101" w:line="240" w:lineRule="exact"/>
              <w:ind w:left="1117" w:hanging="1117"/>
              <w:jc w:val="both"/>
              <w:rPr>
                <w:rFonts w:ascii="Soberana Sans" w:hAnsi="Soberana Sans" w:cs="Arial"/>
                <w:b/>
                <w:sz w:val="18"/>
                <w:szCs w:val="18"/>
              </w:rPr>
            </w:pPr>
            <w:r w:rsidRPr="00656D7E">
              <w:rPr>
                <w:rFonts w:ascii="Soberana Sans" w:hAnsi="Soberana Sans" w:cs="Arial"/>
                <w:b/>
                <w:sz w:val="18"/>
                <w:szCs w:val="18"/>
              </w:rPr>
              <w:t>3/DEC-7</w:t>
            </w:r>
            <w:r w:rsidRPr="00656D7E">
              <w:rPr>
                <w:rFonts w:ascii="Soberana Sans" w:hAnsi="Soberana Sans" w:cs="Arial"/>
                <w:b/>
                <w:sz w:val="18"/>
                <w:szCs w:val="18"/>
              </w:rPr>
              <w:tab/>
            </w:r>
            <w:r w:rsidRPr="00656D7E">
              <w:rPr>
                <w:rFonts w:ascii="Soberana Sans" w:hAnsi="Soberana Sans" w:cs="Arial"/>
                <w:sz w:val="18"/>
                <w:szCs w:val="18"/>
              </w:rPr>
              <w:t>…………………………………………………………………………………………………………………………………………………………..</w:t>
            </w:r>
          </w:p>
        </w:tc>
      </w:tr>
    </w:tbl>
    <w:p w14:paraId="52284332" w14:textId="77777777" w:rsidR="00EE67F3" w:rsidRPr="00656D7E" w:rsidRDefault="00EE67F3" w:rsidP="00EE67F3">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EE67F3" w:rsidRPr="00656D7E" w14:paraId="3446113D" w14:textId="77777777" w:rsidTr="002A48FE">
        <w:tc>
          <w:tcPr>
            <w:tcW w:w="5000" w:type="pct"/>
            <w:tcBorders>
              <w:top w:val="single" w:sz="6" w:space="0" w:color="000000"/>
              <w:left w:val="single" w:sz="6" w:space="0" w:color="000000"/>
              <w:bottom w:val="single" w:sz="6" w:space="0" w:color="000000"/>
              <w:right w:val="single" w:sz="6" w:space="0" w:color="000000"/>
            </w:tcBorders>
          </w:tcPr>
          <w:p w14:paraId="6DA6BBE3" w14:textId="77777777" w:rsidR="00EE67F3" w:rsidRPr="00656D7E" w:rsidRDefault="00EE67F3" w:rsidP="002A48FE">
            <w:pPr>
              <w:spacing w:after="120"/>
              <w:jc w:val="center"/>
              <w:rPr>
                <w:rFonts w:ascii="Soberana Sans" w:eastAsia="Calibri" w:hAnsi="Soberana Sans" w:cs="Calibri"/>
                <w:sz w:val="18"/>
                <w:szCs w:val="18"/>
                <w:lang w:val="es-419"/>
              </w:rPr>
            </w:pPr>
            <w:r w:rsidRPr="00656D7E">
              <w:rPr>
                <w:rFonts w:ascii="Soberana Sans" w:hAnsi="Soberana Sans" w:cs="Arial"/>
                <w:b/>
                <w:sz w:val="18"/>
                <w:szCs w:val="18"/>
              </w:rPr>
              <w:t>Del Decreto</w:t>
            </w:r>
            <w:r w:rsidRPr="00656D7E">
              <w:rPr>
                <w:rFonts w:ascii="Soberana Sans" w:eastAsia="Calibri" w:hAnsi="Soberana Sans" w:cs="Arial"/>
                <w:b/>
                <w:bCs/>
                <w:color w:val="2F2F2F"/>
                <w:sz w:val="18"/>
                <w:szCs w:val="18"/>
                <w:lang w:val="es-419"/>
              </w:rPr>
              <w:t xml:space="preserve"> </w:t>
            </w:r>
            <w:r w:rsidRPr="00656D7E">
              <w:rPr>
                <w:rFonts w:ascii="Soberana Sans" w:eastAsia="Calibri" w:hAnsi="Soberana Sans" w:cs="Arial"/>
                <w:b/>
                <w:bCs/>
                <w:color w:val="0D0D0D" w:themeColor="text1" w:themeTint="F2"/>
                <w:sz w:val="18"/>
                <w:szCs w:val="18"/>
                <w:lang w:val="es-419"/>
              </w:rPr>
              <w:t>por el que se otorgan diversos beneficios fiscales a los contribuyentes de las zonas afectadas que se indican por el sismo ocurrido el 19 de septiembre de 2017, publicado en el DOF el 2 de octubre de 2017.</w:t>
            </w:r>
          </w:p>
          <w:p w14:paraId="3082F4CB" w14:textId="77777777" w:rsidR="00EE67F3" w:rsidRPr="00656D7E" w:rsidRDefault="00EE67F3" w:rsidP="002A48FE">
            <w:pPr>
              <w:spacing w:after="101" w:line="240" w:lineRule="exact"/>
              <w:ind w:left="1117" w:hanging="1117"/>
              <w:jc w:val="both"/>
              <w:rPr>
                <w:rFonts w:ascii="Soberana Sans" w:hAnsi="Soberana Sans" w:cs="Arial"/>
                <w:bCs/>
                <w:sz w:val="18"/>
                <w:szCs w:val="18"/>
              </w:rPr>
            </w:pPr>
            <w:r w:rsidRPr="00656D7E">
              <w:rPr>
                <w:rFonts w:ascii="Soberana Sans" w:hAnsi="Soberana Sans"/>
                <w:b/>
                <w:sz w:val="18"/>
                <w:szCs w:val="18"/>
              </w:rPr>
              <w:t xml:space="preserve">1/DEC-8 </w:t>
            </w:r>
            <w:r w:rsidR="00EE1B6A" w:rsidRPr="00656D7E">
              <w:rPr>
                <w:rFonts w:ascii="Soberana Sans" w:hAnsi="Soberana Sans"/>
                <w:b/>
                <w:sz w:val="18"/>
                <w:szCs w:val="18"/>
              </w:rPr>
              <w:t>a</w:t>
            </w:r>
            <w:r w:rsidRPr="00656D7E">
              <w:rPr>
                <w:rFonts w:ascii="Soberana Sans" w:hAnsi="Soberana Sans"/>
                <w:b/>
                <w:sz w:val="18"/>
                <w:szCs w:val="18"/>
              </w:rPr>
              <w:tab/>
            </w:r>
            <w:r w:rsidR="00EE1B6A" w:rsidRPr="00656D7E">
              <w:rPr>
                <w:rFonts w:ascii="Soberana Sans" w:hAnsi="Soberana Sans"/>
                <w:sz w:val="18"/>
                <w:szCs w:val="18"/>
              </w:rPr>
              <w:t>…………………………………………………………………………………………………………………………………………………………..</w:t>
            </w:r>
          </w:p>
          <w:p w14:paraId="2AF5D701" w14:textId="77777777" w:rsidR="00EE67F3" w:rsidRPr="00656D7E" w:rsidRDefault="00EE67F3" w:rsidP="00EE1B6A">
            <w:pPr>
              <w:spacing w:after="120" w:line="240" w:lineRule="exact"/>
              <w:ind w:left="1117" w:hanging="1117"/>
              <w:jc w:val="both"/>
              <w:rPr>
                <w:rFonts w:ascii="Soberana Sans" w:hAnsi="Soberana Sans"/>
                <w:sz w:val="18"/>
                <w:szCs w:val="18"/>
              </w:rPr>
            </w:pPr>
            <w:r w:rsidRPr="00656D7E">
              <w:rPr>
                <w:rFonts w:ascii="Soberana Sans" w:hAnsi="Soberana Sans"/>
                <w:b/>
                <w:sz w:val="18"/>
                <w:szCs w:val="18"/>
              </w:rPr>
              <w:t xml:space="preserve">3/DEC-8 </w:t>
            </w:r>
            <w:r w:rsidRPr="00656D7E">
              <w:rPr>
                <w:rFonts w:ascii="Soberana Sans" w:hAnsi="Soberana Sans"/>
                <w:b/>
                <w:sz w:val="18"/>
                <w:szCs w:val="18"/>
              </w:rPr>
              <w:tab/>
            </w:r>
            <w:r w:rsidR="00EE1B6A" w:rsidRPr="00656D7E">
              <w:rPr>
                <w:rFonts w:ascii="Soberana Sans" w:hAnsi="Soberana Sans" w:cs="Arial"/>
                <w:bCs/>
                <w:sz w:val="18"/>
                <w:szCs w:val="18"/>
              </w:rPr>
              <w:t>…………………………………………………………………………………………………………………………………………………………..</w:t>
            </w:r>
          </w:p>
        </w:tc>
      </w:tr>
    </w:tbl>
    <w:p w14:paraId="7F101CC2" w14:textId="77777777" w:rsidR="00EE67F3" w:rsidRPr="00656D7E" w:rsidRDefault="00EE67F3" w:rsidP="00EE67F3">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656D7E" w14:paraId="71728C12"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282C493F" w14:textId="77777777" w:rsidR="008630C1" w:rsidRPr="00656D7E" w:rsidRDefault="008630C1" w:rsidP="001E7A08">
            <w:pPr>
              <w:pStyle w:val="Texto"/>
              <w:spacing w:line="240" w:lineRule="exact"/>
              <w:ind w:firstLine="0"/>
              <w:jc w:val="center"/>
              <w:rPr>
                <w:rFonts w:ascii="Soberana Sans" w:hAnsi="Soberana Sans"/>
                <w:szCs w:val="18"/>
                <w:lang w:val="es-MX"/>
              </w:rPr>
            </w:pPr>
            <w:r w:rsidRPr="00656D7E">
              <w:rPr>
                <w:rFonts w:ascii="Soberana Sans" w:hAnsi="Soberana Sans"/>
                <w:b/>
                <w:szCs w:val="18"/>
                <w:lang w:val="es-MX"/>
              </w:rPr>
              <w:t>Ley Federal de Derechos</w:t>
            </w:r>
          </w:p>
          <w:p w14:paraId="4602B8A6" w14:textId="77777777" w:rsidR="008630C1" w:rsidRPr="00656D7E" w:rsidRDefault="008630C1" w:rsidP="00CE5694">
            <w:pPr>
              <w:pStyle w:val="Texto"/>
              <w:spacing w:line="240" w:lineRule="exact"/>
              <w:ind w:left="1152" w:hanging="1152"/>
              <w:rPr>
                <w:rFonts w:ascii="Soberana Sans" w:hAnsi="Soberana Sans"/>
                <w:b/>
                <w:szCs w:val="18"/>
              </w:rPr>
            </w:pPr>
            <w:r w:rsidRPr="00656D7E">
              <w:rPr>
                <w:rFonts w:ascii="Soberana Sans" w:hAnsi="Soberana Sans"/>
                <w:b/>
                <w:szCs w:val="18"/>
                <w:lang w:val="es-MX"/>
              </w:rPr>
              <w:t>1/DERECHOS</w:t>
            </w:r>
            <w:r w:rsidR="004D3A7E" w:rsidRPr="00656D7E">
              <w:rPr>
                <w:rFonts w:ascii="Soberana Sans" w:hAnsi="Soberana Sans"/>
                <w:b/>
                <w:szCs w:val="18"/>
                <w:lang w:val="es-MX"/>
              </w:rPr>
              <w:tab/>
            </w:r>
            <w:r w:rsidR="00CE5694" w:rsidRPr="00656D7E">
              <w:rPr>
                <w:rFonts w:ascii="Soberana Sans" w:hAnsi="Soberana Sans"/>
                <w:szCs w:val="18"/>
                <w:lang w:val="es-MX"/>
              </w:rPr>
              <w:t>…...</w:t>
            </w:r>
            <w:r w:rsidRPr="00656D7E">
              <w:rPr>
                <w:rFonts w:ascii="Soberana Sans" w:hAnsi="Soberana Sans"/>
                <w:szCs w:val="18"/>
                <w:lang w:val="es-MX"/>
              </w:rPr>
              <w:t>……………………………………………………………………………………………………..</w:t>
            </w:r>
            <w:r w:rsidR="004171B0" w:rsidRPr="00656D7E">
              <w:rPr>
                <w:rFonts w:ascii="Soberana Sans" w:hAnsi="Soberana Sans"/>
                <w:szCs w:val="18"/>
                <w:lang w:val="es-MX"/>
              </w:rPr>
              <w:t>……………………………………….</w:t>
            </w:r>
          </w:p>
        </w:tc>
      </w:tr>
    </w:tbl>
    <w:p w14:paraId="71846246" w14:textId="77777777" w:rsidR="009F2C4F" w:rsidRPr="00656D7E" w:rsidRDefault="009F2C4F" w:rsidP="00C53637">
      <w:pPr>
        <w:pStyle w:val="Texto"/>
        <w:spacing w:line="222" w:lineRule="exact"/>
        <w:ind w:right="-427" w:firstLine="0"/>
        <w:rPr>
          <w:rFonts w:ascii="Soberana Sans" w:hAnsi="Soberana Sans"/>
          <w:szCs w:val="18"/>
        </w:rPr>
      </w:pPr>
    </w:p>
    <w:p w14:paraId="5D021BDB" w14:textId="2E82F882" w:rsidR="00DE10FC" w:rsidRPr="00656D7E" w:rsidRDefault="00DE10FC" w:rsidP="00C53637">
      <w:pPr>
        <w:pStyle w:val="Texto"/>
        <w:spacing w:line="222" w:lineRule="exact"/>
        <w:ind w:right="-427" w:firstLine="0"/>
        <w:rPr>
          <w:rFonts w:ascii="Soberana Sans" w:hAnsi="Soberana Sans"/>
          <w:szCs w:val="18"/>
        </w:rPr>
      </w:pPr>
      <w:r w:rsidRPr="00656D7E">
        <w:rPr>
          <w:rFonts w:ascii="Soberana Sans" w:hAnsi="Soberana Sans"/>
          <w:szCs w:val="18"/>
        </w:rPr>
        <w:t>……………………………………………………………</w:t>
      </w:r>
      <w:r w:rsidR="0039575F" w:rsidRPr="00656D7E">
        <w:rPr>
          <w:rFonts w:ascii="Soberana Sans" w:hAnsi="Soberana Sans"/>
          <w:szCs w:val="18"/>
        </w:rPr>
        <w:t>………………………………………………………………</w:t>
      </w:r>
      <w:r w:rsidR="00001B44" w:rsidRPr="00656D7E">
        <w:rPr>
          <w:rFonts w:ascii="Soberana Sans" w:hAnsi="Soberana Sans"/>
          <w:szCs w:val="18"/>
        </w:rPr>
        <w:t>…………………………………………………………</w:t>
      </w:r>
    </w:p>
    <w:p w14:paraId="2661DD86" w14:textId="77777777" w:rsidR="009F2C4F" w:rsidRPr="00656D7E" w:rsidRDefault="009F2C4F" w:rsidP="009F2C4F">
      <w:pPr>
        <w:pStyle w:val="Texto"/>
        <w:spacing w:line="226" w:lineRule="exact"/>
        <w:ind w:firstLine="0"/>
        <w:jc w:val="center"/>
        <w:rPr>
          <w:rFonts w:ascii="Soberana Sans" w:hAnsi="Soberana Sans"/>
          <w:szCs w:val="18"/>
        </w:rPr>
      </w:pPr>
      <w:r w:rsidRPr="00656D7E">
        <w:rPr>
          <w:rFonts w:ascii="Soberana Sans" w:hAnsi="Soberana Sans"/>
          <w:b/>
          <w:szCs w:val="18"/>
        </w:rPr>
        <w:t>Código Fiscal de la Federación</w:t>
      </w:r>
    </w:p>
    <w:p w14:paraId="016589B1" w14:textId="24CE0E93" w:rsidR="009F2C4F" w:rsidRPr="00656D7E" w:rsidRDefault="009F2C4F" w:rsidP="009F2C4F">
      <w:pPr>
        <w:pStyle w:val="Texto"/>
        <w:spacing w:line="222" w:lineRule="exact"/>
        <w:ind w:right="-427" w:firstLine="0"/>
        <w:rPr>
          <w:rFonts w:ascii="Soberana Sans" w:hAnsi="Soberana Sans"/>
          <w:szCs w:val="18"/>
        </w:rPr>
      </w:pPr>
      <w:r w:rsidRPr="00656D7E">
        <w:rPr>
          <w:rFonts w:ascii="Soberana Sans" w:hAnsi="Soberana Sans"/>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1A17CCFB"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9A56B72" w14:textId="3BA2DE6F" w:rsidR="00B70F5A" w:rsidRPr="00656D7E" w:rsidRDefault="00B70F5A" w:rsidP="00253F47">
            <w:pPr>
              <w:pStyle w:val="Texto"/>
              <w:spacing w:line="252" w:lineRule="exact"/>
              <w:ind w:left="709" w:hanging="709"/>
              <w:rPr>
                <w:b/>
                <w:szCs w:val="18"/>
              </w:rPr>
            </w:pPr>
            <w:r w:rsidRPr="00656D7E">
              <w:rPr>
                <w:b/>
                <w:szCs w:val="18"/>
              </w:rPr>
              <w:t>273</w:t>
            </w:r>
            <w:r w:rsidR="00656D7E">
              <w:rPr>
                <w:b/>
                <w:szCs w:val="18"/>
              </w:rPr>
              <w:t>/</w:t>
            </w:r>
            <w:r w:rsidRPr="00656D7E">
              <w:rPr>
                <w:b/>
                <w:szCs w:val="18"/>
              </w:rPr>
              <w:t>CFF</w:t>
            </w:r>
            <w:r w:rsidRPr="00656D7E">
              <w:rPr>
                <w:b/>
                <w:szCs w:val="18"/>
              </w:rPr>
              <w:tab/>
              <w:t>Solicitud de autorización para transmitir activos y pasivos de un establecimiento permanente en el extranjero</w:t>
            </w:r>
          </w:p>
        </w:tc>
      </w:tr>
      <w:tr w:rsidR="00B70F5A" w:rsidRPr="00656D7E" w14:paraId="4548B76C"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1E1F877C"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¿Quiénes lo presentan?</w:t>
            </w:r>
          </w:p>
          <w:p w14:paraId="3A9D72C5" w14:textId="70D55B4A"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Los contribuyentes que se ubiquen en lo dispuesto en la regla 2.1.54.</w:t>
            </w:r>
            <w:r w:rsidR="00656D7E">
              <w:rPr>
                <w:rFonts w:ascii="Arial" w:hAnsi="Arial" w:cs="Arial"/>
                <w:sz w:val="18"/>
                <w:szCs w:val="18"/>
              </w:rPr>
              <w:t xml:space="preserve"> </w:t>
            </w:r>
            <w:r w:rsidRPr="00656D7E">
              <w:rPr>
                <w:rFonts w:ascii="Arial" w:hAnsi="Arial" w:cs="Arial"/>
                <w:sz w:val="18"/>
                <w:szCs w:val="18"/>
              </w:rPr>
              <w:t>de la RMF.</w:t>
            </w:r>
          </w:p>
        </w:tc>
      </w:tr>
      <w:tr w:rsidR="00B70F5A" w:rsidRPr="00656D7E" w14:paraId="571F39F7"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11B18B7F"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¿Dónde se presenta?</w:t>
            </w:r>
          </w:p>
          <w:p w14:paraId="634131C5" w14:textId="77777777" w:rsidR="00B70F5A" w:rsidRPr="00656D7E" w:rsidRDefault="00B70F5A" w:rsidP="00253F47">
            <w:pPr>
              <w:spacing w:after="101" w:line="252" w:lineRule="exact"/>
              <w:jc w:val="both"/>
              <w:rPr>
                <w:rFonts w:ascii="Arial" w:hAnsi="Arial" w:cs="Arial"/>
                <w:strike/>
                <w:sz w:val="18"/>
                <w:szCs w:val="18"/>
              </w:rPr>
            </w:pPr>
            <w:r w:rsidRPr="00656D7E">
              <w:rPr>
                <w:rFonts w:ascii="Arial" w:hAnsi="Arial" w:cs="Arial"/>
                <w:sz w:val="18"/>
                <w:szCs w:val="18"/>
              </w:rPr>
              <w:t>A través de buzón tributario.</w:t>
            </w:r>
          </w:p>
        </w:tc>
      </w:tr>
      <w:tr w:rsidR="00B70F5A" w:rsidRPr="00656D7E" w14:paraId="33270E55"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63FFAC0B"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¿Qué documento se obtiene?</w:t>
            </w:r>
          </w:p>
          <w:p w14:paraId="627810BD"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Acuse de recibo.</w:t>
            </w:r>
          </w:p>
        </w:tc>
      </w:tr>
      <w:tr w:rsidR="00B70F5A" w:rsidRPr="00656D7E" w14:paraId="79A6BA6E"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7C5DAD64"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¿Cuándo se presenta?</w:t>
            </w:r>
          </w:p>
          <w:p w14:paraId="30D1BF5A"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 xml:space="preserve">Con anterioridad a la transmisión de los activos y pasivos. </w:t>
            </w:r>
          </w:p>
        </w:tc>
      </w:tr>
    </w:tbl>
    <w:p w14:paraId="0C4B0CE5" w14:textId="77777777" w:rsidR="00B70F5A" w:rsidRPr="00656D7E" w:rsidRDefault="00B70F5A" w:rsidP="00B70F5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19DF7EE2"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63A5547"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Requisitos:</w:t>
            </w:r>
          </w:p>
          <w:p w14:paraId="76E66573" w14:textId="77777777" w:rsidR="00B70F5A" w:rsidRPr="00656D7E" w:rsidRDefault="00B70F5A" w:rsidP="00253F47">
            <w:pPr>
              <w:pStyle w:val="Texto"/>
              <w:tabs>
                <w:tab w:val="left" w:pos="396"/>
              </w:tabs>
              <w:spacing w:line="252" w:lineRule="exact"/>
              <w:ind w:firstLine="0"/>
              <w:rPr>
                <w:szCs w:val="18"/>
              </w:rPr>
            </w:pPr>
            <w:r w:rsidRPr="00656D7E">
              <w:rPr>
                <w:szCs w:val="18"/>
              </w:rPr>
              <w:t>Archivo digitalizado que contenga:</w:t>
            </w:r>
          </w:p>
          <w:p w14:paraId="7FCED2C0" w14:textId="77777777" w:rsidR="00B70F5A" w:rsidRPr="00656D7E" w:rsidRDefault="00B70F5A" w:rsidP="00B70F5A">
            <w:pPr>
              <w:pStyle w:val="Texto"/>
              <w:numPr>
                <w:ilvl w:val="0"/>
                <w:numId w:val="12"/>
              </w:numPr>
              <w:spacing w:line="252" w:lineRule="exact"/>
              <w:rPr>
                <w:szCs w:val="18"/>
              </w:rPr>
            </w:pPr>
            <w:r w:rsidRPr="00656D7E">
              <w:rPr>
                <w:szCs w:val="18"/>
              </w:rPr>
              <w:t>Las actas constitutivas de todas las sociedades que intervienen en la operación, así como las actas de apertura del establecimiento permanente en el extranjero.</w:t>
            </w:r>
          </w:p>
          <w:p w14:paraId="3C781832" w14:textId="77777777" w:rsidR="00B70F5A" w:rsidRPr="00656D7E" w:rsidRDefault="00B70F5A" w:rsidP="00B70F5A">
            <w:pPr>
              <w:pStyle w:val="Texto"/>
              <w:numPr>
                <w:ilvl w:val="0"/>
                <w:numId w:val="12"/>
              </w:numPr>
              <w:spacing w:line="252" w:lineRule="exact"/>
              <w:rPr>
                <w:szCs w:val="18"/>
              </w:rPr>
            </w:pPr>
            <w:r w:rsidRPr="00656D7E">
              <w:rPr>
                <w:szCs w:val="18"/>
              </w:rPr>
              <w:t>Organigrama del grupo donde se advierta la tenencia accionaria directa o indirecta de las sociedades que integran el mismo, antes y después de la transmisión.</w:t>
            </w:r>
          </w:p>
          <w:p w14:paraId="66450729" w14:textId="77777777" w:rsidR="00B70F5A" w:rsidRPr="00656D7E" w:rsidRDefault="00B70F5A" w:rsidP="00B70F5A">
            <w:pPr>
              <w:pStyle w:val="Texto"/>
              <w:numPr>
                <w:ilvl w:val="0"/>
                <w:numId w:val="12"/>
              </w:numPr>
              <w:spacing w:line="252" w:lineRule="exact"/>
              <w:rPr>
                <w:szCs w:val="18"/>
              </w:rPr>
            </w:pPr>
            <w:r w:rsidRPr="00656D7E">
              <w:rPr>
                <w:szCs w:val="18"/>
              </w:rPr>
              <w:lastRenderedPageBreak/>
              <w:t>Estados financieros de la sociedad enajenante donde se aprecie el registro de los activos y pasivos que conformen el patrimonio del establecimiento permanente.</w:t>
            </w:r>
          </w:p>
          <w:p w14:paraId="0130974D" w14:textId="77777777" w:rsidR="00B70F5A" w:rsidRPr="00656D7E" w:rsidRDefault="00B70F5A" w:rsidP="00B70F5A">
            <w:pPr>
              <w:pStyle w:val="Texto"/>
              <w:numPr>
                <w:ilvl w:val="0"/>
                <w:numId w:val="12"/>
              </w:numPr>
              <w:tabs>
                <w:tab w:val="left" w:pos="848"/>
              </w:tabs>
              <w:spacing w:line="252" w:lineRule="exact"/>
              <w:rPr>
                <w:szCs w:val="18"/>
              </w:rPr>
            </w:pPr>
            <w:r w:rsidRPr="00656D7E">
              <w:rPr>
                <w:szCs w:val="18"/>
              </w:rPr>
              <w:t>Manifestación de la sociedad transmitente en el sentido de que renuncia a acreditar del impuesto pagado en el extranjero que en su caso derive de la transmisión del patrimonio afecto al establecimiento permanente.</w:t>
            </w:r>
          </w:p>
          <w:p w14:paraId="40290B90" w14:textId="77777777" w:rsidR="00B70F5A" w:rsidRPr="00656D7E" w:rsidRDefault="00B70F5A" w:rsidP="00B70F5A">
            <w:pPr>
              <w:pStyle w:val="Texto"/>
              <w:numPr>
                <w:ilvl w:val="0"/>
                <w:numId w:val="12"/>
              </w:numPr>
              <w:tabs>
                <w:tab w:val="left" w:pos="701"/>
              </w:tabs>
              <w:spacing w:line="252" w:lineRule="exact"/>
              <w:rPr>
                <w:szCs w:val="18"/>
              </w:rPr>
            </w:pPr>
            <w:r w:rsidRPr="00656D7E">
              <w:rPr>
                <w:szCs w:val="18"/>
              </w:rPr>
              <w:t>Borrador del contrato por el cual se transmite el patrimonio del establecimiento permanente donde se establezca expresamente que la contraprestación por dicha transmisión consista únicamente en acciones emitidas por la sociedad adquirente del mismo.</w:t>
            </w:r>
          </w:p>
          <w:p w14:paraId="01AD5BB3" w14:textId="77777777" w:rsidR="00B70F5A" w:rsidRPr="00656D7E" w:rsidRDefault="00B70F5A" w:rsidP="00253F47">
            <w:pPr>
              <w:pStyle w:val="Texto"/>
              <w:tabs>
                <w:tab w:val="left" w:pos="701"/>
              </w:tabs>
              <w:spacing w:line="252" w:lineRule="exact"/>
              <w:ind w:left="720" w:firstLine="0"/>
              <w:rPr>
                <w:szCs w:val="18"/>
              </w:rPr>
            </w:pPr>
            <w:r w:rsidRPr="00656D7E">
              <w:rPr>
                <w:szCs w:val="18"/>
              </w:rPr>
              <w:t>En dicho documento se deberá incluir la siguiente leyenda:</w:t>
            </w:r>
          </w:p>
          <w:p w14:paraId="72A38C6F" w14:textId="3DF6FF81" w:rsidR="00B70F5A" w:rsidRPr="00656D7E" w:rsidRDefault="00B70F5A" w:rsidP="00253F47">
            <w:pPr>
              <w:tabs>
                <w:tab w:val="left" w:pos="701"/>
              </w:tabs>
              <w:spacing w:after="101" w:line="252" w:lineRule="exact"/>
              <w:ind w:left="848"/>
              <w:jc w:val="both"/>
              <w:rPr>
                <w:rFonts w:ascii="Arial" w:hAnsi="Arial" w:cs="Arial"/>
                <w:i/>
                <w:sz w:val="18"/>
                <w:szCs w:val="18"/>
              </w:rPr>
            </w:pPr>
            <w:r w:rsidRPr="00656D7E">
              <w:rPr>
                <w:rFonts w:ascii="Arial" w:hAnsi="Arial" w:cs="Arial"/>
                <w:i/>
                <w:sz w:val="18"/>
                <w:szCs w:val="18"/>
              </w:rPr>
              <w:t>“El presente documento constituye únicamente un borrador del contrato que deberán celebrar las partes una vez que obtengan la autorización a que se refiere la regla 2.1.54. de la RMF.”</w:t>
            </w:r>
          </w:p>
          <w:p w14:paraId="074F7731" w14:textId="47B4C8F0" w:rsidR="00B70F5A" w:rsidRPr="00656D7E" w:rsidRDefault="00B70F5A" w:rsidP="00B70F5A">
            <w:pPr>
              <w:pStyle w:val="Prrafodelista"/>
              <w:numPr>
                <w:ilvl w:val="0"/>
                <w:numId w:val="12"/>
              </w:numPr>
              <w:rPr>
                <w:rFonts w:ascii="Arial" w:hAnsi="Arial" w:cs="Arial"/>
                <w:sz w:val="18"/>
                <w:szCs w:val="18"/>
              </w:rPr>
            </w:pPr>
            <w:r w:rsidRPr="00656D7E">
              <w:rPr>
                <w:rFonts w:ascii="Arial" w:hAnsi="Arial" w:cs="Arial"/>
                <w:sz w:val="18"/>
                <w:szCs w:val="18"/>
              </w:rPr>
              <w:t>Manifestación, bajo protesta de decir verdad, en el sentido de que cumplirán con los requisitos a que se refiere la regla 2.1.54. de la RMF.</w:t>
            </w:r>
          </w:p>
          <w:p w14:paraId="0E9C3665" w14:textId="77777777" w:rsidR="00B70F5A" w:rsidRPr="00656D7E" w:rsidRDefault="00B70F5A" w:rsidP="00253F47">
            <w:pPr>
              <w:pStyle w:val="Texto"/>
              <w:tabs>
                <w:tab w:val="left" w:pos="701"/>
              </w:tabs>
              <w:spacing w:line="252" w:lineRule="exact"/>
              <w:ind w:left="720" w:firstLine="0"/>
              <w:rPr>
                <w:szCs w:val="18"/>
              </w:rPr>
            </w:pPr>
          </w:p>
        </w:tc>
      </w:tr>
    </w:tbl>
    <w:p w14:paraId="2E1374CD" w14:textId="77777777" w:rsidR="00B70F5A" w:rsidRPr="00656D7E" w:rsidRDefault="00B70F5A" w:rsidP="00B70F5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7E37C091"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B74A800" w14:textId="77777777" w:rsidR="00B70F5A" w:rsidRPr="00656D7E" w:rsidRDefault="00B70F5A" w:rsidP="00253F47">
            <w:pPr>
              <w:pStyle w:val="Texto"/>
              <w:spacing w:line="242" w:lineRule="exact"/>
              <w:ind w:firstLine="0"/>
              <w:rPr>
                <w:szCs w:val="18"/>
              </w:rPr>
            </w:pPr>
            <w:r w:rsidRPr="00656D7E">
              <w:rPr>
                <w:szCs w:val="18"/>
              </w:rPr>
              <w:t>Condiciones</w:t>
            </w:r>
          </w:p>
          <w:p w14:paraId="055DE571" w14:textId="77777777" w:rsidR="00B70F5A" w:rsidRPr="00656D7E" w:rsidRDefault="00B70F5A" w:rsidP="00253F47">
            <w:pPr>
              <w:pStyle w:val="Texto"/>
              <w:tabs>
                <w:tab w:val="left" w:pos="398"/>
              </w:tabs>
              <w:spacing w:line="242" w:lineRule="exact"/>
              <w:ind w:firstLine="0"/>
              <w:rPr>
                <w:szCs w:val="18"/>
              </w:rPr>
            </w:pPr>
            <w:r w:rsidRPr="00656D7E">
              <w:rPr>
                <w:szCs w:val="18"/>
              </w:rPr>
              <w:t xml:space="preserve">Contar con e.firma. </w:t>
            </w:r>
          </w:p>
        </w:tc>
      </w:tr>
      <w:tr w:rsidR="00B70F5A" w:rsidRPr="00656D7E" w14:paraId="546271CF"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BE3746F" w14:textId="2CDA8513" w:rsidR="00B70F5A" w:rsidRPr="00656D7E" w:rsidRDefault="00B70F5A" w:rsidP="00253F47">
            <w:pPr>
              <w:pStyle w:val="Texto"/>
              <w:spacing w:line="242" w:lineRule="exact"/>
              <w:ind w:firstLine="0"/>
              <w:rPr>
                <w:szCs w:val="18"/>
              </w:rPr>
            </w:pPr>
            <w:r w:rsidRPr="00656D7E">
              <w:rPr>
                <w:szCs w:val="18"/>
              </w:rPr>
              <w:t>Información adicional</w:t>
            </w:r>
          </w:p>
          <w:p w14:paraId="1FF6A69C"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L</w:t>
            </w:r>
            <w:r w:rsidRPr="00656D7E">
              <w:rPr>
                <w:rFonts w:ascii="Arial" w:hAnsi="Arial" w:cs="Arial"/>
                <w:sz w:val="18"/>
                <w:szCs w:val="18"/>
                <w:lang w:val="es-ES_tradnl"/>
              </w:rPr>
              <w:t>a documentación e información antes señalada, deberá digitalizarse en formato .pdf, sin que cada archivo exceda los 3 Mb, si el peso del archivo es mayor, debe ajustarlo dividiéndolo en varios archivos que cumplan con el tamaño y especificaciones señaladas y adjuntarlos en cualquiera de los diversos campos de la solicitud electrónica.</w:t>
            </w:r>
          </w:p>
        </w:tc>
      </w:tr>
      <w:tr w:rsidR="00B70F5A" w:rsidRPr="00656D7E" w14:paraId="376650B9"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5FB4E272" w14:textId="77777777" w:rsidR="00B70F5A" w:rsidRPr="00656D7E" w:rsidRDefault="00B70F5A" w:rsidP="00253F47">
            <w:pPr>
              <w:spacing w:after="101" w:line="242" w:lineRule="exact"/>
              <w:jc w:val="both"/>
              <w:rPr>
                <w:rFonts w:ascii="Arial" w:hAnsi="Arial" w:cs="Arial"/>
                <w:i/>
                <w:sz w:val="18"/>
                <w:szCs w:val="18"/>
              </w:rPr>
            </w:pPr>
            <w:r w:rsidRPr="00656D7E">
              <w:rPr>
                <w:rFonts w:ascii="Arial" w:hAnsi="Arial" w:cs="Arial"/>
                <w:i/>
                <w:sz w:val="18"/>
                <w:szCs w:val="18"/>
              </w:rPr>
              <w:t>Disposiciones jurídicas aplicables</w:t>
            </w:r>
          </w:p>
          <w:p w14:paraId="39601DDC" w14:textId="00E02EA0" w:rsidR="00B70F5A" w:rsidRPr="00656D7E" w:rsidRDefault="00B70F5A" w:rsidP="007B6E67">
            <w:pPr>
              <w:spacing w:after="101" w:line="242" w:lineRule="exact"/>
              <w:jc w:val="both"/>
              <w:rPr>
                <w:rFonts w:ascii="Arial" w:hAnsi="Arial" w:cs="Arial"/>
                <w:sz w:val="18"/>
                <w:szCs w:val="18"/>
              </w:rPr>
            </w:pPr>
            <w:r w:rsidRPr="00656D7E">
              <w:rPr>
                <w:rFonts w:ascii="Arial" w:hAnsi="Arial" w:cs="Arial"/>
                <w:sz w:val="18"/>
                <w:szCs w:val="18"/>
              </w:rPr>
              <w:t>Arts. 14 CFF, 22, 23, 24, 78 LISR, Regla</w:t>
            </w:r>
            <w:r w:rsidR="00656D7E">
              <w:rPr>
                <w:rFonts w:ascii="Arial" w:hAnsi="Arial" w:cs="Arial"/>
                <w:sz w:val="18"/>
                <w:szCs w:val="18"/>
              </w:rPr>
              <w:t xml:space="preserve"> </w:t>
            </w:r>
            <w:r w:rsidRPr="00656D7E">
              <w:rPr>
                <w:rFonts w:ascii="Arial" w:hAnsi="Arial" w:cs="Arial"/>
                <w:sz w:val="18"/>
                <w:szCs w:val="18"/>
              </w:rPr>
              <w:t>2.1.54. RMF</w:t>
            </w:r>
          </w:p>
        </w:tc>
      </w:tr>
    </w:tbl>
    <w:p w14:paraId="6B338DD7" w14:textId="77777777" w:rsidR="00B70F5A" w:rsidRPr="00656D7E" w:rsidRDefault="00B70F5A" w:rsidP="00B70F5A"/>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1ADC5E51"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3D559A2" w14:textId="2D437BF3" w:rsidR="00B70F5A" w:rsidRPr="00656D7E" w:rsidRDefault="00B70F5A" w:rsidP="00CA76F9">
            <w:pPr>
              <w:spacing w:after="101" w:line="252" w:lineRule="exact"/>
              <w:ind w:left="709" w:hanging="709"/>
              <w:jc w:val="both"/>
              <w:rPr>
                <w:rFonts w:ascii="Arial" w:hAnsi="Arial" w:cs="Arial"/>
                <w:b/>
                <w:sz w:val="18"/>
                <w:szCs w:val="18"/>
              </w:rPr>
            </w:pPr>
            <w:r w:rsidRPr="00656D7E">
              <w:rPr>
                <w:rFonts w:ascii="Arial" w:hAnsi="Arial" w:cs="Arial"/>
                <w:b/>
                <w:sz w:val="18"/>
                <w:szCs w:val="18"/>
              </w:rPr>
              <w:t xml:space="preserve">274/CFF </w:t>
            </w:r>
            <w:r w:rsidR="00CA76F9" w:rsidRPr="00656D7E">
              <w:rPr>
                <w:rFonts w:ascii="Arial" w:hAnsi="Arial" w:cs="Arial"/>
                <w:b/>
                <w:sz w:val="18"/>
                <w:szCs w:val="18"/>
              </w:rPr>
              <w:t>Presentación del d</w:t>
            </w:r>
            <w:r w:rsidRPr="00656D7E">
              <w:rPr>
                <w:rFonts w:ascii="Arial" w:hAnsi="Arial" w:cs="Arial"/>
                <w:b/>
                <w:sz w:val="18"/>
                <w:szCs w:val="18"/>
              </w:rPr>
              <w:t>ictamen por la transmisión de activos y pasivos de un establecimiento permanente en el extranjero</w:t>
            </w:r>
          </w:p>
        </w:tc>
      </w:tr>
      <w:tr w:rsidR="00B70F5A" w:rsidRPr="00656D7E" w14:paraId="604F10CB"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131B0153"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¿Quiénes lo presentan?</w:t>
            </w:r>
          </w:p>
          <w:p w14:paraId="0E0E93F7" w14:textId="10F6D440"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Los contribuyentes que se ubiquen en lo dispuesto en la regla 2.1.54. de la RMF.</w:t>
            </w:r>
          </w:p>
        </w:tc>
      </w:tr>
      <w:tr w:rsidR="00B70F5A" w:rsidRPr="00656D7E" w14:paraId="1AA52658"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54442013" w14:textId="0174914D"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¿Dónde se presenta?</w:t>
            </w:r>
          </w:p>
          <w:p w14:paraId="6FF6FA7B" w14:textId="41E64A77" w:rsidR="00743E06" w:rsidRPr="00656D7E" w:rsidRDefault="00743E06" w:rsidP="00253F47">
            <w:pPr>
              <w:spacing w:after="101" w:line="252" w:lineRule="exact"/>
              <w:jc w:val="both"/>
              <w:rPr>
                <w:rFonts w:ascii="Arial" w:hAnsi="Arial" w:cs="Arial"/>
                <w:sz w:val="18"/>
                <w:szCs w:val="18"/>
              </w:rPr>
            </w:pPr>
            <w:r w:rsidRPr="00656D7E">
              <w:rPr>
                <w:rFonts w:ascii="Arial" w:hAnsi="Arial" w:cs="Arial"/>
                <w:sz w:val="18"/>
                <w:szCs w:val="18"/>
              </w:rPr>
              <w:t>A través de buzón tributario.</w:t>
            </w:r>
          </w:p>
          <w:p w14:paraId="548F5B0F"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Hasta en tanto este trámite no se publique en la relación de promociones, solicitudes, avisos y demás información disponibles en el buzón tributario, el mismo deberá presentarse mediante escrito libre firmado por el contribuyente o su representante legal, ante la ACPPFGC de la AGGC, o ante la ACPPH respecto de los contribuyentes competencia de la AGH, de conformidad con lo establecido en la regla 1.6. en relación con la regla 2.2.6. de la RMF.</w:t>
            </w:r>
          </w:p>
        </w:tc>
      </w:tr>
      <w:tr w:rsidR="00B70F5A" w:rsidRPr="00656D7E" w14:paraId="3A1EAFC6"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4CBCB3EB"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¿Qué documento se obtiene?</w:t>
            </w:r>
          </w:p>
          <w:p w14:paraId="7E4F0FD1"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Acuse de recibo.</w:t>
            </w:r>
          </w:p>
        </w:tc>
      </w:tr>
      <w:tr w:rsidR="00B70F5A" w:rsidRPr="00656D7E" w14:paraId="3993673D"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464A19AB"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¿Cuándo se presenta?</w:t>
            </w:r>
          </w:p>
          <w:p w14:paraId="23C78DB0"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Dentro de los sesenta días siguientes a la fecha en que se realicen las operaciones.</w:t>
            </w:r>
          </w:p>
        </w:tc>
      </w:tr>
    </w:tbl>
    <w:p w14:paraId="66EC61E1" w14:textId="77777777" w:rsidR="00B70F5A" w:rsidRPr="00656D7E" w:rsidRDefault="00B70F5A" w:rsidP="00B70F5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4DD82B9F"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1573E2F6"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Requisitos:</w:t>
            </w:r>
          </w:p>
          <w:p w14:paraId="19D6B243" w14:textId="77777777" w:rsidR="00B70F5A" w:rsidRPr="00656D7E" w:rsidRDefault="00B70F5A" w:rsidP="00253F47">
            <w:pPr>
              <w:tabs>
                <w:tab w:val="left" w:pos="396"/>
              </w:tabs>
              <w:spacing w:after="101" w:line="252" w:lineRule="exact"/>
              <w:jc w:val="both"/>
              <w:rPr>
                <w:rFonts w:ascii="Arial" w:hAnsi="Arial" w:cs="Arial"/>
                <w:sz w:val="18"/>
                <w:szCs w:val="18"/>
              </w:rPr>
            </w:pPr>
            <w:r w:rsidRPr="00656D7E">
              <w:rPr>
                <w:rFonts w:ascii="Arial" w:hAnsi="Arial" w:cs="Arial"/>
                <w:sz w:val="18"/>
                <w:szCs w:val="18"/>
              </w:rPr>
              <w:lastRenderedPageBreak/>
              <w:t>La documentación deberá incluir, al menos, con lo siguiente:</w:t>
            </w:r>
          </w:p>
          <w:p w14:paraId="5C818556"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Las actas constitutivas de las sociedades que intervienen en las operaciones.</w:t>
            </w:r>
          </w:p>
          <w:p w14:paraId="6FE51BA4"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 xml:space="preserve">Estado de Posición Financiera de la persona moral que transmite los activos y pasivos que conforman el patrimonio del establecimiento permanente. </w:t>
            </w:r>
          </w:p>
          <w:p w14:paraId="436255E5"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Estado de Posición Financiera de la persona moral que recibe los activos y pasivos de que conforman el patrimonio del establecimiento permanente.</w:t>
            </w:r>
          </w:p>
          <w:p w14:paraId="2E85FAA6"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Descripción de los activos transmitidos y su valor fiscal.</w:t>
            </w:r>
          </w:p>
          <w:p w14:paraId="64ED7E94"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Descripción de los pasivos transmitidos o cedidos y su valor contable.</w:t>
            </w:r>
          </w:p>
          <w:p w14:paraId="45A108B7" w14:textId="0FFD5F48" w:rsidR="00B70F5A" w:rsidRPr="00656D7E" w:rsidRDefault="00B70F5A" w:rsidP="00656D7E">
            <w:pPr>
              <w:numPr>
                <w:ilvl w:val="0"/>
                <w:numId w:val="12"/>
              </w:numPr>
              <w:spacing w:after="101" w:line="252" w:lineRule="exact"/>
              <w:jc w:val="both"/>
              <w:rPr>
                <w:rFonts w:ascii="Arial" w:hAnsi="Arial" w:cs="Arial"/>
                <w:sz w:val="18"/>
                <w:szCs w:val="18"/>
              </w:rPr>
            </w:pPr>
            <w:r w:rsidRPr="00656D7E">
              <w:rPr>
                <w:rFonts w:ascii="Arial" w:hAnsi="Arial" w:cs="Arial"/>
                <w:sz w:val="18"/>
                <w:szCs w:val="18"/>
              </w:rPr>
              <w:t>Organigrama del grupo donde se advierta la tenencia accionaria directa o indirecta de las sociedades que intervienen en la operación, antes y después de la transmisión.</w:t>
            </w:r>
          </w:p>
        </w:tc>
      </w:tr>
    </w:tbl>
    <w:p w14:paraId="790E561D" w14:textId="77777777" w:rsidR="00B70F5A" w:rsidRPr="00656D7E" w:rsidRDefault="00B70F5A" w:rsidP="00B70F5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5D19B43A"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60A9132"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Condiciones</w:t>
            </w:r>
          </w:p>
          <w:p w14:paraId="4E70EBFA" w14:textId="77777777" w:rsidR="00B70F5A" w:rsidRPr="00656D7E" w:rsidRDefault="00B70F5A" w:rsidP="00253F47">
            <w:pPr>
              <w:tabs>
                <w:tab w:val="left" w:pos="398"/>
              </w:tabs>
              <w:spacing w:after="101" w:line="242" w:lineRule="exact"/>
              <w:jc w:val="both"/>
              <w:rPr>
                <w:rFonts w:ascii="Arial" w:hAnsi="Arial" w:cs="Arial"/>
                <w:sz w:val="18"/>
                <w:szCs w:val="18"/>
              </w:rPr>
            </w:pPr>
            <w:r w:rsidRPr="00656D7E">
              <w:rPr>
                <w:rFonts w:ascii="Arial" w:hAnsi="Arial" w:cs="Arial"/>
                <w:sz w:val="18"/>
                <w:szCs w:val="18"/>
              </w:rPr>
              <w:t>No Aplica.</w:t>
            </w:r>
          </w:p>
        </w:tc>
      </w:tr>
      <w:tr w:rsidR="00B70F5A" w:rsidRPr="00656D7E" w14:paraId="3663CE45"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E24102E"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Información adicional</w:t>
            </w:r>
          </w:p>
          <w:p w14:paraId="088D78E6"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No Aplica.</w:t>
            </w:r>
          </w:p>
        </w:tc>
      </w:tr>
      <w:tr w:rsidR="00B70F5A" w:rsidRPr="00656D7E" w14:paraId="64CD492B"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2DED082E" w14:textId="77777777" w:rsidR="00B70F5A" w:rsidRPr="00656D7E" w:rsidRDefault="00B70F5A" w:rsidP="00253F47">
            <w:pPr>
              <w:spacing w:after="101" w:line="242" w:lineRule="exact"/>
              <w:jc w:val="both"/>
              <w:rPr>
                <w:rFonts w:ascii="Arial" w:hAnsi="Arial" w:cs="Arial"/>
                <w:i/>
                <w:sz w:val="18"/>
                <w:szCs w:val="18"/>
              </w:rPr>
            </w:pPr>
            <w:r w:rsidRPr="00656D7E">
              <w:rPr>
                <w:rFonts w:ascii="Arial" w:hAnsi="Arial" w:cs="Arial"/>
                <w:i/>
                <w:sz w:val="18"/>
                <w:szCs w:val="18"/>
              </w:rPr>
              <w:t>Disposiciones jurídicas aplicables</w:t>
            </w:r>
          </w:p>
          <w:p w14:paraId="795FA1C0" w14:textId="2B0F40EA" w:rsidR="00B70F5A" w:rsidRPr="00656D7E" w:rsidRDefault="00B70F5A" w:rsidP="007B6E67">
            <w:pPr>
              <w:spacing w:after="101" w:line="242" w:lineRule="exact"/>
              <w:jc w:val="both"/>
              <w:rPr>
                <w:rFonts w:ascii="Arial" w:hAnsi="Arial" w:cs="Arial"/>
                <w:sz w:val="18"/>
                <w:szCs w:val="18"/>
              </w:rPr>
            </w:pPr>
            <w:r w:rsidRPr="00656D7E">
              <w:rPr>
                <w:rFonts w:ascii="Arial" w:hAnsi="Arial" w:cs="Arial"/>
                <w:sz w:val="18"/>
                <w:szCs w:val="18"/>
              </w:rPr>
              <w:t>Arts. 14</w:t>
            </w:r>
            <w:r w:rsidR="007B6E67" w:rsidRPr="00656D7E">
              <w:rPr>
                <w:rFonts w:ascii="Arial" w:hAnsi="Arial" w:cs="Arial"/>
                <w:sz w:val="18"/>
                <w:szCs w:val="18"/>
              </w:rPr>
              <w:t>,</w:t>
            </w:r>
            <w:r w:rsidRPr="00656D7E">
              <w:rPr>
                <w:rFonts w:ascii="Arial" w:hAnsi="Arial" w:cs="Arial"/>
                <w:sz w:val="18"/>
                <w:szCs w:val="18"/>
              </w:rPr>
              <w:t xml:space="preserve"> </w:t>
            </w:r>
            <w:r w:rsidR="00656D7E">
              <w:rPr>
                <w:rFonts w:ascii="Arial" w:hAnsi="Arial" w:cs="Arial"/>
                <w:sz w:val="18"/>
                <w:szCs w:val="18"/>
              </w:rPr>
              <w:t>52</w:t>
            </w:r>
            <w:r w:rsidRPr="00656D7E">
              <w:rPr>
                <w:rFonts w:ascii="Arial" w:hAnsi="Arial" w:cs="Arial"/>
                <w:sz w:val="18"/>
                <w:szCs w:val="18"/>
              </w:rPr>
              <w:t xml:space="preserve"> CFF, 22, 32, 29 LISR, Regla</w:t>
            </w:r>
            <w:r w:rsidR="007B6E67" w:rsidRPr="00656D7E">
              <w:rPr>
                <w:rFonts w:ascii="Arial" w:hAnsi="Arial" w:cs="Arial"/>
                <w:sz w:val="18"/>
                <w:szCs w:val="18"/>
              </w:rPr>
              <w:t>s 1.6., 2.2.6.,</w:t>
            </w:r>
            <w:r w:rsidRPr="00656D7E">
              <w:rPr>
                <w:rFonts w:ascii="Arial" w:hAnsi="Arial" w:cs="Arial"/>
                <w:sz w:val="18"/>
                <w:szCs w:val="18"/>
              </w:rPr>
              <w:t xml:space="preserve"> 2.1.54. RMF. </w:t>
            </w:r>
          </w:p>
        </w:tc>
      </w:tr>
    </w:tbl>
    <w:p w14:paraId="7E52571D" w14:textId="77777777" w:rsidR="00B70F5A" w:rsidRPr="00656D7E" w:rsidRDefault="00B70F5A" w:rsidP="00B70F5A"/>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67169802"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7E4FEFA" w14:textId="0FEFB088" w:rsidR="00B70F5A" w:rsidRPr="00656D7E" w:rsidRDefault="00B70F5A" w:rsidP="00656D7E">
            <w:pPr>
              <w:spacing w:after="101" w:line="252" w:lineRule="exact"/>
              <w:ind w:left="915" w:hanging="915"/>
              <w:jc w:val="both"/>
              <w:rPr>
                <w:rFonts w:ascii="Arial" w:hAnsi="Arial" w:cs="Arial"/>
                <w:b/>
                <w:sz w:val="18"/>
                <w:szCs w:val="18"/>
              </w:rPr>
            </w:pPr>
            <w:r w:rsidRPr="00656D7E">
              <w:rPr>
                <w:rFonts w:ascii="Arial" w:hAnsi="Arial" w:cs="Arial"/>
                <w:b/>
                <w:sz w:val="18"/>
                <w:szCs w:val="18"/>
              </w:rPr>
              <w:t>275/</w:t>
            </w:r>
            <w:r w:rsidR="00656D7E">
              <w:rPr>
                <w:rFonts w:ascii="Arial" w:hAnsi="Arial" w:cs="Arial"/>
                <w:b/>
                <w:sz w:val="18"/>
                <w:szCs w:val="18"/>
              </w:rPr>
              <w:t>CFF</w:t>
            </w:r>
            <w:r w:rsidR="00656D7E">
              <w:rPr>
                <w:rFonts w:ascii="Arial" w:hAnsi="Arial" w:cs="Arial"/>
                <w:b/>
                <w:sz w:val="18"/>
                <w:szCs w:val="18"/>
              </w:rPr>
              <w:tab/>
            </w:r>
            <w:r w:rsidRPr="00656D7E">
              <w:rPr>
                <w:rFonts w:ascii="Arial" w:hAnsi="Arial" w:cs="Arial"/>
                <w:b/>
                <w:sz w:val="18"/>
                <w:szCs w:val="18"/>
              </w:rPr>
              <w:t>Presentación de la copia certificada de la resolución emitida por autoridad competente y dictamen por la transmisión de activos y pasivos derivada de una resolución emitida por autoridad competente</w:t>
            </w:r>
          </w:p>
        </w:tc>
      </w:tr>
      <w:tr w:rsidR="00B70F5A" w:rsidRPr="00656D7E" w14:paraId="53FAD88D"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68D260BD"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¿Quiénes lo presentan?</w:t>
            </w:r>
          </w:p>
          <w:p w14:paraId="69D60E98" w14:textId="5EB266DD"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Los contribuyentes que se ubiquen en lo dispuesto en la regla 3.1.20. de la RMF.</w:t>
            </w:r>
          </w:p>
        </w:tc>
      </w:tr>
      <w:tr w:rsidR="00B70F5A" w:rsidRPr="00656D7E" w14:paraId="30B39188"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59527250" w14:textId="4B0E68C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¿Dónde se presenta?</w:t>
            </w:r>
          </w:p>
          <w:p w14:paraId="02D66D8B" w14:textId="7831CE85" w:rsidR="00743E06" w:rsidRPr="00656D7E" w:rsidRDefault="00743E06" w:rsidP="00253F47">
            <w:pPr>
              <w:spacing w:after="101" w:line="252" w:lineRule="exact"/>
              <w:jc w:val="both"/>
              <w:rPr>
                <w:rFonts w:ascii="Arial" w:hAnsi="Arial" w:cs="Arial"/>
                <w:sz w:val="18"/>
                <w:szCs w:val="18"/>
              </w:rPr>
            </w:pPr>
            <w:r w:rsidRPr="00656D7E">
              <w:rPr>
                <w:rFonts w:ascii="Arial" w:hAnsi="Arial" w:cs="Arial"/>
                <w:sz w:val="18"/>
                <w:szCs w:val="18"/>
              </w:rPr>
              <w:t>A través de buzón tributario.</w:t>
            </w:r>
          </w:p>
          <w:p w14:paraId="4AF83FC7"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Hasta en tanto este trámite no se publique en la relación de promociones, solicitudes, avisos y demás información disponibles en el buzón tributario, el mismo deberá presentarse mediante escrito libre firmado por el contribuyente o su representante legal, ante la ACPPFGC de la AGGC, o ante la ACPPH respecto de los contribuyentes competencia de la AGH, de conformidad con lo establecido en la regla 1.6. en relación con la regla 2.2.6. de la RMF.</w:t>
            </w:r>
          </w:p>
        </w:tc>
      </w:tr>
      <w:tr w:rsidR="00B70F5A" w:rsidRPr="00656D7E" w14:paraId="0C119DD5"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73E2D8E2"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¿Qué documento se obtiene?</w:t>
            </w:r>
          </w:p>
          <w:p w14:paraId="60A74512"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Acuse de recibo.</w:t>
            </w:r>
          </w:p>
        </w:tc>
      </w:tr>
      <w:tr w:rsidR="00B70F5A" w:rsidRPr="00656D7E" w14:paraId="2C35F7B6"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1AE0A323"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¿Cuándo se presenta?</w:t>
            </w:r>
          </w:p>
          <w:p w14:paraId="36DF3661"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Dentro de los sesenta días siguientes a la fecha en que se realicen las operaciones.</w:t>
            </w:r>
          </w:p>
        </w:tc>
      </w:tr>
    </w:tbl>
    <w:p w14:paraId="2D6CDE1B" w14:textId="77777777" w:rsidR="00B70F5A" w:rsidRPr="00656D7E" w:rsidRDefault="00B70F5A" w:rsidP="00B70F5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63CA3A7A"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4491753E" w14:textId="77777777" w:rsidR="00B70F5A" w:rsidRPr="00656D7E" w:rsidRDefault="00B70F5A" w:rsidP="00253F47">
            <w:pPr>
              <w:spacing w:after="101" w:line="252" w:lineRule="exact"/>
              <w:jc w:val="both"/>
              <w:rPr>
                <w:rFonts w:ascii="Arial" w:hAnsi="Arial" w:cs="Arial"/>
                <w:sz w:val="18"/>
                <w:szCs w:val="18"/>
              </w:rPr>
            </w:pPr>
            <w:r w:rsidRPr="00656D7E">
              <w:rPr>
                <w:rFonts w:ascii="Arial" w:hAnsi="Arial" w:cs="Arial"/>
                <w:sz w:val="18"/>
                <w:szCs w:val="18"/>
              </w:rPr>
              <w:t>Requisitos:</w:t>
            </w:r>
          </w:p>
          <w:p w14:paraId="1B4BB7A6" w14:textId="77777777" w:rsidR="00B70F5A" w:rsidRPr="00656D7E" w:rsidRDefault="00B70F5A" w:rsidP="00253F47">
            <w:pPr>
              <w:tabs>
                <w:tab w:val="left" w:pos="396"/>
              </w:tabs>
              <w:spacing w:after="101" w:line="252" w:lineRule="exact"/>
              <w:jc w:val="both"/>
              <w:rPr>
                <w:rFonts w:ascii="Arial" w:hAnsi="Arial" w:cs="Arial"/>
                <w:sz w:val="18"/>
                <w:szCs w:val="18"/>
              </w:rPr>
            </w:pPr>
            <w:r w:rsidRPr="00656D7E">
              <w:rPr>
                <w:rFonts w:ascii="Arial" w:hAnsi="Arial" w:cs="Arial"/>
                <w:sz w:val="18"/>
                <w:szCs w:val="18"/>
              </w:rPr>
              <w:t>La documentación deberá incluir, al menos, con lo siguiente:</w:t>
            </w:r>
          </w:p>
          <w:p w14:paraId="42D112E7" w14:textId="768A7014"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 xml:space="preserve">Copia certificada de la resolución emitida por la </w:t>
            </w:r>
            <w:r w:rsidR="00EA4154" w:rsidRPr="00656D7E">
              <w:rPr>
                <w:rFonts w:ascii="Arial" w:hAnsi="Arial" w:cs="Arial"/>
                <w:sz w:val="18"/>
                <w:szCs w:val="18"/>
              </w:rPr>
              <w:t>a</w:t>
            </w:r>
            <w:r w:rsidRPr="00656D7E">
              <w:rPr>
                <w:rFonts w:ascii="Arial" w:hAnsi="Arial" w:cs="Arial"/>
                <w:sz w:val="18"/>
                <w:szCs w:val="18"/>
              </w:rPr>
              <w:t xml:space="preserve">utoridad </w:t>
            </w:r>
            <w:r w:rsidR="00EA4154" w:rsidRPr="00656D7E">
              <w:rPr>
                <w:rFonts w:ascii="Arial" w:hAnsi="Arial" w:cs="Arial"/>
                <w:sz w:val="18"/>
                <w:szCs w:val="18"/>
              </w:rPr>
              <w:t>c</w:t>
            </w:r>
            <w:r w:rsidRPr="00656D7E">
              <w:rPr>
                <w:rFonts w:ascii="Arial" w:hAnsi="Arial" w:cs="Arial"/>
                <w:sz w:val="18"/>
                <w:szCs w:val="18"/>
              </w:rPr>
              <w:t xml:space="preserve">ompetente con fundamento en los artículos 28, párrafos décimo quinto y décimo sexto de la Constitución Política de los Estados Unidos Mexicanos, y el Octavo Transitorio, fracciones III y IV, del </w:t>
            </w:r>
            <w:r w:rsidRPr="00656D7E">
              <w:rPr>
                <w:rFonts w:ascii="Arial" w:hAnsi="Arial" w:cs="Arial"/>
                <w:i/>
                <w:sz w:val="18"/>
                <w:szCs w:val="18"/>
              </w:rPr>
              <w:t xml:space="preserve">“Decreto por el que se reforma y </w:t>
            </w:r>
            <w:r w:rsidRPr="00656D7E">
              <w:rPr>
                <w:rFonts w:ascii="Arial" w:hAnsi="Arial" w:cs="Arial"/>
                <w:i/>
                <w:sz w:val="18"/>
                <w:szCs w:val="18"/>
              </w:rPr>
              <w:lastRenderedPageBreak/>
              <w:t>adicionan diversas disposiciones de los artículos 6º., 7º., 27, 28, 73, 78, 94 y 105 de la Constitución Política de los Estados Unidos Mexicanos, en materia de telecomunicaciones”</w:t>
            </w:r>
            <w:r w:rsidR="00EA4154" w:rsidRPr="00656D7E">
              <w:rPr>
                <w:rFonts w:ascii="Arial" w:hAnsi="Arial" w:cs="Arial"/>
                <w:i/>
                <w:sz w:val="18"/>
                <w:szCs w:val="18"/>
              </w:rPr>
              <w:t>.</w:t>
            </w:r>
            <w:r w:rsidRPr="00656D7E">
              <w:rPr>
                <w:rFonts w:ascii="Arial" w:hAnsi="Arial" w:cs="Arial"/>
                <w:sz w:val="18"/>
                <w:szCs w:val="18"/>
              </w:rPr>
              <w:t xml:space="preserve">   </w:t>
            </w:r>
          </w:p>
          <w:p w14:paraId="69CEF937"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Las actas constitutivas de las sociedades que intervienen en las operaciones.</w:t>
            </w:r>
          </w:p>
          <w:p w14:paraId="443B8FE4"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 xml:space="preserve">Estado de Posición Financiera de la persona moral antes y después de su separación funcional o estructural. </w:t>
            </w:r>
          </w:p>
          <w:p w14:paraId="3C0C00A9"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Estado de Posición Financiera de la persona moral que recibe los activos y/o pasivos.</w:t>
            </w:r>
          </w:p>
          <w:p w14:paraId="33821D46"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Descripción de los activos transmitidos y su valor fiscal.</w:t>
            </w:r>
          </w:p>
          <w:p w14:paraId="21A9E404"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Descripción de los pasivos transmitidos o cedidos y su valor contable.</w:t>
            </w:r>
          </w:p>
          <w:p w14:paraId="0D9D4246" w14:textId="77777777" w:rsidR="00B70F5A" w:rsidRPr="00656D7E" w:rsidRDefault="00B70F5A" w:rsidP="00B70F5A">
            <w:pPr>
              <w:numPr>
                <w:ilvl w:val="0"/>
                <w:numId w:val="12"/>
              </w:numPr>
              <w:spacing w:after="101" w:line="252" w:lineRule="exact"/>
              <w:jc w:val="both"/>
              <w:rPr>
                <w:rFonts w:ascii="Arial" w:hAnsi="Arial" w:cs="Arial"/>
                <w:sz w:val="18"/>
                <w:szCs w:val="18"/>
              </w:rPr>
            </w:pPr>
            <w:r w:rsidRPr="00656D7E">
              <w:rPr>
                <w:rFonts w:ascii="Arial" w:hAnsi="Arial" w:cs="Arial"/>
                <w:sz w:val="18"/>
                <w:szCs w:val="18"/>
              </w:rPr>
              <w:t xml:space="preserve">Descripción de bienes o recursos transmitidos al fondo de pensiones y jubilaciones, y de primas de antigüedad, constituido por la persona moral que asume obligaciones laborales como resultado de la separación funcional o estructural.  </w:t>
            </w:r>
          </w:p>
          <w:p w14:paraId="6F7B2F15" w14:textId="3B26A898" w:rsidR="00B70F5A" w:rsidRPr="00656D7E" w:rsidRDefault="00B70F5A" w:rsidP="00EA4154">
            <w:pPr>
              <w:numPr>
                <w:ilvl w:val="0"/>
                <w:numId w:val="12"/>
              </w:numPr>
              <w:spacing w:after="101" w:line="252" w:lineRule="exact"/>
              <w:jc w:val="both"/>
              <w:rPr>
                <w:rFonts w:ascii="Arial" w:hAnsi="Arial" w:cs="Arial"/>
                <w:sz w:val="18"/>
                <w:szCs w:val="18"/>
              </w:rPr>
            </w:pPr>
            <w:r w:rsidRPr="00656D7E">
              <w:rPr>
                <w:rFonts w:ascii="Arial" w:hAnsi="Arial" w:cs="Arial"/>
                <w:sz w:val="18"/>
                <w:szCs w:val="18"/>
              </w:rPr>
              <w:t>Organigrama del grupo donde se advierta la tenencia accionaria directa o indirecta de las sociedades que intervienen en la separación funcional o estructural, antes y después de la enajenación o transmisión.</w:t>
            </w:r>
          </w:p>
        </w:tc>
      </w:tr>
    </w:tbl>
    <w:p w14:paraId="60325247" w14:textId="77777777" w:rsidR="00B70F5A" w:rsidRPr="00656D7E" w:rsidRDefault="00B70F5A" w:rsidP="00B70F5A">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70F5A" w:rsidRPr="00656D7E" w14:paraId="078939EB"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058B6695"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Condiciones</w:t>
            </w:r>
          </w:p>
          <w:p w14:paraId="4FEB0E1C" w14:textId="77777777" w:rsidR="00B70F5A" w:rsidRPr="00656D7E" w:rsidRDefault="00B70F5A" w:rsidP="00253F47">
            <w:pPr>
              <w:tabs>
                <w:tab w:val="left" w:pos="398"/>
              </w:tabs>
              <w:spacing w:after="101" w:line="242" w:lineRule="exact"/>
              <w:jc w:val="both"/>
              <w:rPr>
                <w:rFonts w:ascii="Arial" w:hAnsi="Arial" w:cs="Arial"/>
                <w:sz w:val="18"/>
                <w:szCs w:val="18"/>
              </w:rPr>
            </w:pPr>
            <w:r w:rsidRPr="00656D7E">
              <w:rPr>
                <w:rFonts w:ascii="Arial" w:hAnsi="Arial" w:cs="Arial"/>
                <w:sz w:val="18"/>
                <w:szCs w:val="18"/>
              </w:rPr>
              <w:t>No Aplica.</w:t>
            </w:r>
          </w:p>
        </w:tc>
      </w:tr>
      <w:tr w:rsidR="00B70F5A" w:rsidRPr="00656D7E" w14:paraId="66FE2E57"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367F9582"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Información adicional</w:t>
            </w:r>
          </w:p>
          <w:p w14:paraId="57976B5A" w14:textId="77777777" w:rsidR="00B70F5A" w:rsidRPr="00656D7E" w:rsidRDefault="00B70F5A" w:rsidP="00253F47">
            <w:pPr>
              <w:spacing w:after="101" w:line="242" w:lineRule="exact"/>
              <w:jc w:val="both"/>
              <w:rPr>
                <w:rFonts w:ascii="Arial" w:hAnsi="Arial" w:cs="Arial"/>
                <w:sz w:val="18"/>
                <w:szCs w:val="18"/>
              </w:rPr>
            </w:pPr>
            <w:r w:rsidRPr="00656D7E">
              <w:rPr>
                <w:rFonts w:ascii="Arial" w:hAnsi="Arial" w:cs="Arial"/>
                <w:sz w:val="18"/>
                <w:szCs w:val="18"/>
              </w:rPr>
              <w:t>No Aplica.</w:t>
            </w:r>
          </w:p>
        </w:tc>
      </w:tr>
      <w:tr w:rsidR="00B70F5A" w:rsidRPr="00656D7E" w14:paraId="42443BCF" w14:textId="77777777" w:rsidTr="00253F47">
        <w:trPr>
          <w:trHeight w:val="20"/>
        </w:trPr>
        <w:tc>
          <w:tcPr>
            <w:tcW w:w="8712" w:type="dxa"/>
            <w:tcBorders>
              <w:top w:val="single" w:sz="6" w:space="0" w:color="auto"/>
              <w:left w:val="single" w:sz="6" w:space="0" w:color="auto"/>
              <w:bottom w:val="single" w:sz="6" w:space="0" w:color="auto"/>
              <w:right w:val="single" w:sz="6" w:space="0" w:color="auto"/>
            </w:tcBorders>
          </w:tcPr>
          <w:p w14:paraId="4044A6DB" w14:textId="77777777" w:rsidR="00B70F5A" w:rsidRPr="00656D7E" w:rsidRDefault="00B70F5A" w:rsidP="00253F47">
            <w:pPr>
              <w:spacing w:after="101" w:line="242" w:lineRule="exact"/>
              <w:jc w:val="both"/>
              <w:rPr>
                <w:rFonts w:ascii="Arial" w:hAnsi="Arial" w:cs="Arial"/>
                <w:i/>
                <w:sz w:val="18"/>
                <w:szCs w:val="18"/>
              </w:rPr>
            </w:pPr>
            <w:r w:rsidRPr="00656D7E">
              <w:rPr>
                <w:rFonts w:ascii="Arial" w:hAnsi="Arial" w:cs="Arial"/>
                <w:i/>
                <w:sz w:val="18"/>
                <w:szCs w:val="18"/>
              </w:rPr>
              <w:t>Disposiciones jurídicas aplicables</w:t>
            </w:r>
          </w:p>
          <w:p w14:paraId="24C204F0" w14:textId="43E30ACC" w:rsidR="00B70F5A" w:rsidRPr="00656D7E" w:rsidRDefault="00B70F5A" w:rsidP="008E0DE7">
            <w:pPr>
              <w:spacing w:after="101" w:line="242" w:lineRule="exact"/>
              <w:jc w:val="both"/>
              <w:rPr>
                <w:rFonts w:ascii="Arial" w:hAnsi="Arial" w:cs="Arial"/>
                <w:sz w:val="18"/>
                <w:szCs w:val="18"/>
              </w:rPr>
            </w:pPr>
            <w:r w:rsidRPr="00656D7E">
              <w:rPr>
                <w:rFonts w:ascii="Arial" w:hAnsi="Arial" w:cs="Arial"/>
                <w:sz w:val="18"/>
                <w:szCs w:val="18"/>
              </w:rPr>
              <w:t>Arts. 14</w:t>
            </w:r>
            <w:r w:rsidR="008E0DE7" w:rsidRPr="00656D7E">
              <w:rPr>
                <w:rFonts w:ascii="Arial" w:hAnsi="Arial" w:cs="Arial"/>
                <w:sz w:val="18"/>
                <w:szCs w:val="18"/>
              </w:rPr>
              <w:t>,</w:t>
            </w:r>
            <w:r w:rsidRPr="00656D7E">
              <w:rPr>
                <w:rFonts w:ascii="Arial" w:hAnsi="Arial" w:cs="Arial"/>
                <w:sz w:val="18"/>
                <w:szCs w:val="18"/>
              </w:rPr>
              <w:t xml:space="preserve"> 52 </w:t>
            </w:r>
            <w:bookmarkStart w:id="0" w:name="_GoBack"/>
            <w:bookmarkEnd w:id="0"/>
            <w:r w:rsidRPr="00656D7E">
              <w:rPr>
                <w:rFonts w:ascii="Arial" w:hAnsi="Arial" w:cs="Arial"/>
                <w:sz w:val="18"/>
                <w:szCs w:val="18"/>
              </w:rPr>
              <w:t>CFF, 22, 32, 29 LISR, Regla</w:t>
            </w:r>
            <w:r w:rsidR="00743E06" w:rsidRPr="00656D7E">
              <w:rPr>
                <w:rFonts w:ascii="Arial" w:hAnsi="Arial" w:cs="Arial"/>
                <w:sz w:val="18"/>
                <w:szCs w:val="18"/>
              </w:rPr>
              <w:t>s 1.6., 2.2.6.,</w:t>
            </w:r>
            <w:r w:rsidRPr="00656D7E">
              <w:rPr>
                <w:rFonts w:ascii="Arial" w:hAnsi="Arial" w:cs="Arial"/>
                <w:sz w:val="18"/>
                <w:szCs w:val="18"/>
              </w:rPr>
              <w:t xml:space="preserve"> 3.1.20. RMF. </w:t>
            </w:r>
          </w:p>
        </w:tc>
      </w:tr>
    </w:tbl>
    <w:p w14:paraId="4EB75F1F" w14:textId="77777777" w:rsidR="00B70F5A" w:rsidRPr="00656D7E" w:rsidRDefault="00B70F5A" w:rsidP="00B70F5A"/>
    <w:p w14:paraId="15202740" w14:textId="79A4739D" w:rsidR="00F50DEE" w:rsidRPr="00656D7E" w:rsidRDefault="00F50DEE" w:rsidP="009F2C4F">
      <w:pPr>
        <w:pStyle w:val="Texto"/>
        <w:spacing w:line="222" w:lineRule="exact"/>
        <w:ind w:right="-427" w:firstLine="0"/>
        <w:rPr>
          <w:rFonts w:ascii="Soberana Sans" w:hAnsi="Soberana Sans"/>
          <w:szCs w:val="18"/>
        </w:rPr>
      </w:pPr>
    </w:p>
    <w:p w14:paraId="34F43477" w14:textId="77777777" w:rsidR="00386C50" w:rsidRPr="00656D7E" w:rsidRDefault="00386C50" w:rsidP="009F2C4F">
      <w:pPr>
        <w:pStyle w:val="Texto"/>
        <w:spacing w:line="222" w:lineRule="exact"/>
        <w:ind w:right="-427" w:firstLine="0"/>
        <w:rPr>
          <w:rFonts w:ascii="Soberana Sans" w:hAnsi="Soberana Sans"/>
          <w:szCs w:val="18"/>
        </w:rPr>
      </w:pPr>
    </w:p>
    <w:p w14:paraId="1FFD834F" w14:textId="34628F44" w:rsidR="008630C1" w:rsidRPr="00656D7E" w:rsidRDefault="00DE10FC" w:rsidP="00C53637">
      <w:pPr>
        <w:ind w:right="-427"/>
        <w:rPr>
          <w:rFonts w:ascii="Soberana Sans" w:hAnsi="Soberana Sans"/>
          <w:sz w:val="18"/>
          <w:szCs w:val="18"/>
        </w:rPr>
      </w:pPr>
      <w:r w:rsidRPr="00656D7E">
        <w:rPr>
          <w:rFonts w:ascii="Soberana Sans" w:hAnsi="Soberana Sans"/>
          <w:sz w:val="18"/>
          <w:szCs w:val="18"/>
        </w:rPr>
        <w:t>……………………………………………………………………………………………........</w:t>
      </w:r>
      <w:r w:rsidR="001815BB" w:rsidRPr="00656D7E">
        <w:rPr>
          <w:rFonts w:ascii="Soberana Sans" w:hAnsi="Soberana Sans"/>
          <w:sz w:val="18"/>
          <w:szCs w:val="18"/>
        </w:rPr>
        <w:t>................................................................</w:t>
      </w:r>
      <w:r w:rsidR="000336B3" w:rsidRPr="00656D7E">
        <w:rPr>
          <w:rFonts w:ascii="Soberana Sans" w:hAnsi="Soberana Sans"/>
          <w:sz w:val="18"/>
          <w:szCs w:val="18"/>
        </w:rPr>
        <w:t>......................</w:t>
      </w:r>
    </w:p>
    <w:p w14:paraId="5BA32512" w14:textId="77777777" w:rsidR="001815BB" w:rsidRPr="00656D7E" w:rsidRDefault="001815BB" w:rsidP="00C53637">
      <w:pPr>
        <w:ind w:right="-427"/>
        <w:rPr>
          <w:rFonts w:ascii="Soberana Sans" w:hAnsi="Soberana Sans"/>
          <w:sz w:val="18"/>
          <w:szCs w:val="18"/>
        </w:rPr>
      </w:pPr>
    </w:p>
    <w:p w14:paraId="1CD2064C" w14:textId="77777777" w:rsidR="00355908" w:rsidRPr="00656D7E" w:rsidRDefault="00355908" w:rsidP="00FD2E6B">
      <w:pPr>
        <w:ind w:firstLine="4395"/>
        <w:rPr>
          <w:rFonts w:ascii="Soberana Sans" w:hAnsi="Soberana Sans" w:cs="Arial"/>
          <w:sz w:val="18"/>
          <w:szCs w:val="18"/>
        </w:rPr>
      </w:pPr>
    </w:p>
    <w:p w14:paraId="40485485" w14:textId="77777777" w:rsidR="001815BB" w:rsidRPr="00656D7E" w:rsidRDefault="001815BB" w:rsidP="00FD2E6B">
      <w:pPr>
        <w:ind w:firstLine="4395"/>
        <w:rPr>
          <w:rFonts w:ascii="Soberana Sans" w:hAnsi="Soberana Sans" w:cs="Arial"/>
          <w:sz w:val="18"/>
          <w:szCs w:val="18"/>
        </w:rPr>
      </w:pPr>
    </w:p>
    <w:p w14:paraId="31DF5406" w14:textId="77777777" w:rsidR="000336B3" w:rsidRPr="00656D7E" w:rsidRDefault="000336B3" w:rsidP="00FD2E6B">
      <w:pPr>
        <w:ind w:firstLine="4395"/>
        <w:rPr>
          <w:rFonts w:ascii="Soberana Sans" w:hAnsi="Soberana Sans" w:cs="Arial"/>
          <w:sz w:val="18"/>
          <w:szCs w:val="18"/>
        </w:rPr>
      </w:pPr>
    </w:p>
    <w:p w14:paraId="5FA73E9F" w14:textId="77777777" w:rsidR="001815BB" w:rsidRPr="00656D7E" w:rsidRDefault="001815BB" w:rsidP="00FD2E6B">
      <w:pPr>
        <w:ind w:firstLine="4395"/>
        <w:rPr>
          <w:rFonts w:ascii="Soberana Sans" w:hAnsi="Soberana Sans" w:cs="Arial"/>
          <w:sz w:val="18"/>
          <w:szCs w:val="18"/>
        </w:rPr>
      </w:pPr>
    </w:p>
    <w:p w14:paraId="2E1A4ECD" w14:textId="77777777" w:rsidR="00FD2E6B" w:rsidRPr="00656D7E" w:rsidRDefault="00FD2E6B" w:rsidP="00FD2E6B">
      <w:pPr>
        <w:ind w:firstLine="4395"/>
        <w:rPr>
          <w:rFonts w:ascii="Soberana Sans" w:hAnsi="Soberana Sans" w:cs="Arial"/>
          <w:sz w:val="18"/>
          <w:szCs w:val="18"/>
        </w:rPr>
      </w:pPr>
      <w:r w:rsidRPr="00656D7E">
        <w:rPr>
          <w:rFonts w:ascii="Soberana Sans" w:hAnsi="Soberana Sans" w:cs="Arial"/>
          <w:sz w:val="18"/>
          <w:szCs w:val="18"/>
        </w:rPr>
        <w:t>Atentamente.</w:t>
      </w:r>
    </w:p>
    <w:p w14:paraId="424DDDAC" w14:textId="77777777" w:rsidR="00FD2E6B" w:rsidRPr="00656D7E" w:rsidRDefault="00FD2E6B" w:rsidP="00FD2E6B">
      <w:pPr>
        <w:ind w:left="4500" w:firstLine="4395"/>
        <w:rPr>
          <w:rFonts w:ascii="Soberana Sans" w:hAnsi="Soberana Sans" w:cs="Arial"/>
          <w:sz w:val="18"/>
          <w:szCs w:val="18"/>
        </w:rPr>
      </w:pPr>
    </w:p>
    <w:p w14:paraId="403DE919" w14:textId="77163668" w:rsidR="00FD2E6B" w:rsidRPr="00656D7E" w:rsidRDefault="00FD2E6B" w:rsidP="00FD2E6B">
      <w:pPr>
        <w:ind w:firstLine="4395"/>
        <w:rPr>
          <w:rFonts w:ascii="Soberana Sans" w:hAnsi="Soberana Sans" w:cs="Arial"/>
          <w:sz w:val="18"/>
          <w:szCs w:val="18"/>
        </w:rPr>
      </w:pPr>
      <w:r w:rsidRPr="00656D7E">
        <w:rPr>
          <w:rFonts w:ascii="Soberana Sans" w:hAnsi="Soberana Sans" w:cs="Arial"/>
          <w:sz w:val="18"/>
          <w:szCs w:val="18"/>
        </w:rPr>
        <w:t>Ciudad de México, ……………………….. de 201</w:t>
      </w:r>
      <w:r w:rsidR="006D2A20" w:rsidRPr="00656D7E">
        <w:rPr>
          <w:rFonts w:ascii="Soberana Sans" w:hAnsi="Soberana Sans" w:cs="Arial"/>
          <w:sz w:val="18"/>
          <w:szCs w:val="18"/>
        </w:rPr>
        <w:t>8</w:t>
      </w:r>
      <w:r w:rsidRPr="00656D7E">
        <w:rPr>
          <w:rFonts w:ascii="Soberana Sans" w:hAnsi="Soberana Sans" w:cs="Arial"/>
          <w:sz w:val="18"/>
          <w:szCs w:val="18"/>
        </w:rPr>
        <w:t>.</w:t>
      </w:r>
    </w:p>
    <w:p w14:paraId="22244737" w14:textId="77777777" w:rsidR="00FD2E6B" w:rsidRPr="00656D7E" w:rsidRDefault="00FD2E6B" w:rsidP="00FD2E6B">
      <w:pPr>
        <w:tabs>
          <w:tab w:val="left" w:pos="8931"/>
        </w:tabs>
        <w:ind w:firstLine="4395"/>
        <w:rPr>
          <w:rFonts w:ascii="Soberana Sans" w:hAnsi="Soberana Sans" w:cs="Arial"/>
          <w:sz w:val="18"/>
          <w:szCs w:val="18"/>
        </w:rPr>
      </w:pPr>
    </w:p>
    <w:p w14:paraId="64CCC85E" w14:textId="77777777" w:rsidR="00FD2E6B" w:rsidRPr="00656D7E" w:rsidRDefault="00FD2E6B" w:rsidP="000336B3">
      <w:pPr>
        <w:ind w:firstLine="4395"/>
        <w:rPr>
          <w:rFonts w:ascii="Soberana Sans" w:hAnsi="Soberana Sans" w:cs="Arial"/>
          <w:sz w:val="18"/>
          <w:szCs w:val="18"/>
        </w:rPr>
      </w:pPr>
      <w:r w:rsidRPr="00656D7E">
        <w:rPr>
          <w:rFonts w:ascii="Soberana Sans" w:hAnsi="Soberana Sans" w:cs="Arial"/>
          <w:sz w:val="18"/>
          <w:szCs w:val="18"/>
        </w:rPr>
        <w:t>El Jefe del Servicio de Administración Tributaria.</w:t>
      </w:r>
    </w:p>
    <w:p w14:paraId="1F2FB19E" w14:textId="77777777" w:rsidR="00FD2E6B" w:rsidRPr="00656D7E" w:rsidRDefault="00FD2E6B" w:rsidP="00FD2E6B">
      <w:pPr>
        <w:ind w:left="4500" w:firstLine="4395"/>
        <w:rPr>
          <w:rFonts w:ascii="Soberana Sans" w:hAnsi="Soberana Sans" w:cs="Arial"/>
          <w:sz w:val="18"/>
          <w:szCs w:val="18"/>
        </w:rPr>
      </w:pPr>
    </w:p>
    <w:p w14:paraId="03BDAA5B" w14:textId="77777777" w:rsidR="00FD2E6B" w:rsidRPr="00656D7E" w:rsidRDefault="00FD2E6B" w:rsidP="00FD2E6B">
      <w:pPr>
        <w:ind w:left="4500" w:firstLine="4395"/>
        <w:rPr>
          <w:rFonts w:ascii="Soberana Sans" w:hAnsi="Soberana Sans" w:cs="Arial"/>
          <w:sz w:val="18"/>
          <w:szCs w:val="18"/>
        </w:rPr>
      </w:pPr>
    </w:p>
    <w:p w14:paraId="1E3D2221" w14:textId="77777777" w:rsidR="00FD2E6B" w:rsidRPr="00656D7E" w:rsidRDefault="00FD2E6B" w:rsidP="00FD2E6B">
      <w:pPr>
        <w:pStyle w:val="Texto"/>
        <w:spacing w:line="236" w:lineRule="exact"/>
        <w:ind w:firstLine="4395"/>
        <w:rPr>
          <w:rFonts w:ascii="Soberana Sans" w:hAnsi="Soberana Sans"/>
          <w:szCs w:val="18"/>
        </w:rPr>
      </w:pPr>
    </w:p>
    <w:p w14:paraId="2A5300E4" w14:textId="77777777" w:rsidR="00FD2E6B" w:rsidRPr="00656D7E" w:rsidRDefault="00FD2E6B" w:rsidP="00FD2E6B">
      <w:pPr>
        <w:pStyle w:val="Texto"/>
        <w:spacing w:line="236" w:lineRule="exact"/>
        <w:ind w:firstLine="4395"/>
        <w:rPr>
          <w:rFonts w:ascii="Soberana Sans" w:hAnsi="Soberana Sans"/>
          <w:szCs w:val="18"/>
        </w:rPr>
      </w:pPr>
    </w:p>
    <w:p w14:paraId="4D55E772" w14:textId="77777777" w:rsidR="00FD2E6B" w:rsidRPr="001A34ED" w:rsidRDefault="00FD2E6B" w:rsidP="00C53637">
      <w:pPr>
        <w:pStyle w:val="Texto"/>
        <w:spacing w:after="79" w:line="244" w:lineRule="exact"/>
        <w:ind w:left="3828" w:right="-1" w:firstLine="567"/>
        <w:rPr>
          <w:rFonts w:ascii="Soberana Sans" w:hAnsi="Soberana Sans"/>
          <w:szCs w:val="18"/>
        </w:rPr>
      </w:pPr>
      <w:r w:rsidRPr="00656D7E">
        <w:rPr>
          <w:rFonts w:ascii="Soberana Sans" w:hAnsi="Soberana Sans"/>
          <w:szCs w:val="18"/>
        </w:rPr>
        <w:t>Osvaldo Antonio Santín Quiroz.</w:t>
      </w:r>
    </w:p>
    <w:sectPr w:rsidR="00FD2E6B" w:rsidRPr="001A34ED">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FB51" w14:textId="77777777" w:rsidR="005129CA" w:rsidRDefault="005129CA" w:rsidP="00FD2E6B">
      <w:r>
        <w:separator/>
      </w:r>
    </w:p>
  </w:endnote>
  <w:endnote w:type="continuationSeparator" w:id="0">
    <w:p w14:paraId="7657FA2D" w14:textId="77777777" w:rsidR="005129CA" w:rsidRDefault="005129CA"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29C0" w14:textId="77777777" w:rsidR="00F50DEE" w:rsidRDefault="00F50D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544980"/>
      <w:docPartObj>
        <w:docPartGallery w:val="Page Numbers (Bottom of Page)"/>
        <w:docPartUnique/>
      </w:docPartObj>
    </w:sdtPr>
    <w:sdtEndPr>
      <w:rPr>
        <w:rFonts w:ascii="Soberana Sans" w:hAnsi="Soberana Sans"/>
        <w:sz w:val="18"/>
        <w:szCs w:val="18"/>
      </w:rPr>
    </w:sdtEndPr>
    <w:sdtContent>
      <w:p w14:paraId="781A5BF7" w14:textId="77777777" w:rsidR="009E6B0F" w:rsidRDefault="009E6B0F" w:rsidP="009E6B0F">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2C5839C2" w14:textId="77777777" w:rsidR="009E6B0F" w:rsidRDefault="009E6B0F">
        <w:pPr>
          <w:pStyle w:val="Piedepgina"/>
          <w:jc w:val="right"/>
        </w:pPr>
      </w:p>
      <w:p w14:paraId="12203AC9" w14:textId="1C5A1A3A" w:rsidR="009E6B0F" w:rsidRPr="009E6B0F" w:rsidRDefault="009E6B0F">
        <w:pPr>
          <w:pStyle w:val="Piedepgina"/>
          <w:jc w:val="right"/>
          <w:rPr>
            <w:rFonts w:ascii="Soberana Sans" w:hAnsi="Soberana Sans"/>
            <w:sz w:val="18"/>
            <w:szCs w:val="18"/>
          </w:rPr>
        </w:pPr>
        <w:r w:rsidRPr="009E6B0F">
          <w:rPr>
            <w:rFonts w:ascii="Soberana Sans" w:hAnsi="Soberana Sans"/>
            <w:sz w:val="18"/>
            <w:szCs w:val="18"/>
          </w:rPr>
          <w:fldChar w:fldCharType="begin"/>
        </w:r>
        <w:r w:rsidRPr="009E6B0F">
          <w:rPr>
            <w:rFonts w:ascii="Soberana Sans" w:hAnsi="Soberana Sans"/>
            <w:sz w:val="18"/>
            <w:szCs w:val="18"/>
          </w:rPr>
          <w:instrText>PAGE   \* MERGEFORMAT</w:instrText>
        </w:r>
        <w:r w:rsidRPr="009E6B0F">
          <w:rPr>
            <w:rFonts w:ascii="Soberana Sans" w:hAnsi="Soberana Sans"/>
            <w:sz w:val="18"/>
            <w:szCs w:val="18"/>
          </w:rPr>
          <w:fldChar w:fldCharType="separate"/>
        </w:r>
        <w:r w:rsidR="00656D7E">
          <w:rPr>
            <w:rFonts w:ascii="Soberana Sans" w:hAnsi="Soberana Sans"/>
            <w:noProof/>
            <w:sz w:val="18"/>
            <w:szCs w:val="18"/>
          </w:rPr>
          <w:t>6</w:t>
        </w:r>
        <w:r w:rsidRPr="009E6B0F">
          <w:rPr>
            <w:rFonts w:ascii="Soberana Sans" w:hAnsi="Soberana Sans"/>
            <w:sz w:val="18"/>
            <w:szCs w:val="18"/>
          </w:rPr>
          <w:fldChar w:fldCharType="end"/>
        </w:r>
      </w:p>
    </w:sdtContent>
  </w:sdt>
  <w:p w14:paraId="2664B7FD" w14:textId="77777777" w:rsidR="00FD2E6B" w:rsidRDefault="00FD2E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FCB9" w14:textId="77777777" w:rsidR="00F50DEE" w:rsidRDefault="00F50D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D67C" w14:textId="77777777" w:rsidR="005129CA" w:rsidRDefault="005129CA" w:rsidP="00FD2E6B">
      <w:r>
        <w:separator/>
      </w:r>
    </w:p>
  </w:footnote>
  <w:footnote w:type="continuationSeparator" w:id="0">
    <w:p w14:paraId="3FDA37B3" w14:textId="77777777" w:rsidR="005129CA" w:rsidRDefault="005129CA"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6A15" w14:textId="77777777" w:rsidR="00F50DEE" w:rsidRDefault="00F50D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D2A20" w14:paraId="1706DC19" w14:textId="77777777" w:rsidTr="006D2A20">
      <w:tc>
        <w:tcPr>
          <w:tcW w:w="4424" w:type="dxa"/>
        </w:tcPr>
        <w:p w14:paraId="7B0922E5" w14:textId="53E316EC" w:rsidR="006D2A20" w:rsidRDefault="006D2A20" w:rsidP="006D2A20">
          <w:pPr>
            <w:pStyle w:val="Encabezado"/>
            <w:ind w:left="-284" w:right="-108" w:hanging="113"/>
            <w:jc w:val="both"/>
          </w:pPr>
          <w:r>
            <w:rPr>
              <w:noProof/>
              <w:lang w:val="es-MX" w:eastAsia="es-MX"/>
            </w:rPr>
            <w:drawing>
              <wp:inline distT="0" distB="0" distL="0" distR="0" wp14:anchorId="426E29B5" wp14:editId="79628707">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288CB79C" w14:textId="77777777" w:rsidR="006D2A20" w:rsidRDefault="006D2A20" w:rsidP="006D2A20">
          <w:pPr>
            <w:pStyle w:val="Encabezado"/>
            <w:ind w:right="-108"/>
          </w:pPr>
        </w:p>
      </w:tc>
      <w:tc>
        <w:tcPr>
          <w:tcW w:w="4111" w:type="dxa"/>
        </w:tcPr>
        <w:p w14:paraId="396C9E6F" w14:textId="48E2CDDC" w:rsidR="006D2A20" w:rsidRDefault="006D2A20" w:rsidP="006D2A20">
          <w:pPr>
            <w:pStyle w:val="Encabezado"/>
            <w:ind w:left="-273" w:right="-108"/>
            <w:jc w:val="right"/>
          </w:pPr>
          <w:r>
            <w:rPr>
              <w:noProof/>
              <w:lang w:val="es-MX" w:eastAsia="es-MX"/>
            </w:rPr>
            <w:drawing>
              <wp:inline distT="0" distB="0" distL="0" distR="0" wp14:anchorId="1742DC46" wp14:editId="09883195">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08857B91" w14:textId="4F51465E" w:rsidR="006D2A20" w:rsidRDefault="006D2A20" w:rsidP="00E87FBB">
    <w:pPr>
      <w:pStyle w:val="Encabezado"/>
      <w:tabs>
        <w:tab w:val="clear" w:pos="4419"/>
        <w:tab w:val="center" w:pos="6379"/>
      </w:tabs>
      <w:ind w:right="-28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C3C2" w14:textId="77777777" w:rsidR="00F50DEE" w:rsidRDefault="00F50D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8F0"/>
    <w:multiLevelType w:val="hybridMultilevel"/>
    <w:tmpl w:val="2C9E26D2"/>
    <w:lvl w:ilvl="0" w:tplc="3156FC9A">
      <w:start w:val="1"/>
      <w:numFmt w:val="decimal"/>
      <w:lvlText w:val="%1."/>
      <w:lvlJc w:val="left"/>
      <w:pPr>
        <w:ind w:left="702" w:hanging="360"/>
      </w:pPr>
      <w:rPr>
        <w:rFonts w:hint="default"/>
      </w:rPr>
    </w:lvl>
    <w:lvl w:ilvl="1" w:tplc="080A0019" w:tentative="1">
      <w:start w:val="1"/>
      <w:numFmt w:val="lowerLetter"/>
      <w:lvlText w:val="%2."/>
      <w:lvlJc w:val="left"/>
      <w:pPr>
        <w:ind w:left="1422" w:hanging="360"/>
      </w:pPr>
    </w:lvl>
    <w:lvl w:ilvl="2" w:tplc="080A001B" w:tentative="1">
      <w:start w:val="1"/>
      <w:numFmt w:val="lowerRoman"/>
      <w:lvlText w:val="%3."/>
      <w:lvlJc w:val="right"/>
      <w:pPr>
        <w:ind w:left="2142" w:hanging="180"/>
      </w:pPr>
    </w:lvl>
    <w:lvl w:ilvl="3" w:tplc="080A000F" w:tentative="1">
      <w:start w:val="1"/>
      <w:numFmt w:val="decimal"/>
      <w:lvlText w:val="%4."/>
      <w:lvlJc w:val="left"/>
      <w:pPr>
        <w:ind w:left="2862" w:hanging="360"/>
      </w:pPr>
    </w:lvl>
    <w:lvl w:ilvl="4" w:tplc="080A0019" w:tentative="1">
      <w:start w:val="1"/>
      <w:numFmt w:val="lowerLetter"/>
      <w:lvlText w:val="%5."/>
      <w:lvlJc w:val="left"/>
      <w:pPr>
        <w:ind w:left="3582" w:hanging="360"/>
      </w:pPr>
    </w:lvl>
    <w:lvl w:ilvl="5" w:tplc="080A001B" w:tentative="1">
      <w:start w:val="1"/>
      <w:numFmt w:val="lowerRoman"/>
      <w:lvlText w:val="%6."/>
      <w:lvlJc w:val="right"/>
      <w:pPr>
        <w:ind w:left="4302" w:hanging="180"/>
      </w:pPr>
    </w:lvl>
    <w:lvl w:ilvl="6" w:tplc="080A000F" w:tentative="1">
      <w:start w:val="1"/>
      <w:numFmt w:val="decimal"/>
      <w:lvlText w:val="%7."/>
      <w:lvlJc w:val="left"/>
      <w:pPr>
        <w:ind w:left="5022" w:hanging="360"/>
      </w:pPr>
    </w:lvl>
    <w:lvl w:ilvl="7" w:tplc="080A0019" w:tentative="1">
      <w:start w:val="1"/>
      <w:numFmt w:val="lowerLetter"/>
      <w:lvlText w:val="%8."/>
      <w:lvlJc w:val="left"/>
      <w:pPr>
        <w:ind w:left="5742" w:hanging="360"/>
      </w:pPr>
    </w:lvl>
    <w:lvl w:ilvl="8" w:tplc="080A001B" w:tentative="1">
      <w:start w:val="1"/>
      <w:numFmt w:val="lowerRoman"/>
      <w:lvlText w:val="%9."/>
      <w:lvlJc w:val="right"/>
      <w:pPr>
        <w:ind w:left="6462" w:hanging="180"/>
      </w:pPr>
    </w:lvl>
  </w:abstractNum>
  <w:abstractNum w:abstractNumId="1" w15:restartNumberingAfterBreak="0">
    <w:nsid w:val="225D069E"/>
    <w:multiLevelType w:val="hybridMultilevel"/>
    <w:tmpl w:val="A21223BA"/>
    <w:lvl w:ilvl="0" w:tplc="C9A69BB2">
      <w:start w:val="1"/>
      <w:numFmt w:val="lowerLetter"/>
      <w:lvlText w:val="%1)"/>
      <w:lvlJc w:val="left"/>
      <w:pPr>
        <w:ind w:left="4179" w:hanging="360"/>
      </w:pPr>
    </w:lvl>
    <w:lvl w:ilvl="1" w:tplc="080A001B">
      <w:start w:val="1"/>
      <w:numFmt w:val="lowerRoman"/>
      <w:lvlText w:val="%2."/>
      <w:lvlJc w:val="right"/>
      <w:pPr>
        <w:ind w:left="4899" w:hanging="360"/>
      </w:pPr>
    </w:lvl>
    <w:lvl w:ilvl="2" w:tplc="080A000F">
      <w:start w:val="1"/>
      <w:numFmt w:val="decimal"/>
      <w:lvlText w:val="%3."/>
      <w:lvlJc w:val="left"/>
      <w:pPr>
        <w:ind w:left="5619" w:hanging="180"/>
      </w:pPr>
    </w:lvl>
    <w:lvl w:ilvl="3" w:tplc="080A0017">
      <w:start w:val="1"/>
      <w:numFmt w:val="lowerLetter"/>
      <w:lvlText w:val="%4)"/>
      <w:lvlJc w:val="left"/>
      <w:pPr>
        <w:ind w:left="6339" w:hanging="360"/>
      </w:pPr>
    </w:lvl>
    <w:lvl w:ilvl="4" w:tplc="080A0019">
      <w:start w:val="1"/>
      <w:numFmt w:val="lowerLetter"/>
      <w:lvlText w:val="%5."/>
      <w:lvlJc w:val="left"/>
      <w:pPr>
        <w:ind w:left="7059" w:hanging="360"/>
      </w:pPr>
    </w:lvl>
    <w:lvl w:ilvl="5" w:tplc="080A001B">
      <w:start w:val="1"/>
      <w:numFmt w:val="lowerRoman"/>
      <w:lvlText w:val="%6."/>
      <w:lvlJc w:val="right"/>
      <w:pPr>
        <w:ind w:left="7779" w:hanging="180"/>
      </w:pPr>
    </w:lvl>
    <w:lvl w:ilvl="6" w:tplc="080A000F">
      <w:start w:val="1"/>
      <w:numFmt w:val="decimal"/>
      <w:lvlText w:val="%7."/>
      <w:lvlJc w:val="left"/>
      <w:pPr>
        <w:ind w:left="8499" w:hanging="360"/>
      </w:pPr>
    </w:lvl>
    <w:lvl w:ilvl="7" w:tplc="080A0019">
      <w:start w:val="1"/>
      <w:numFmt w:val="lowerLetter"/>
      <w:lvlText w:val="%8."/>
      <w:lvlJc w:val="left"/>
      <w:pPr>
        <w:ind w:left="9219" w:hanging="360"/>
      </w:pPr>
    </w:lvl>
    <w:lvl w:ilvl="8" w:tplc="080A001B">
      <w:start w:val="1"/>
      <w:numFmt w:val="lowerRoman"/>
      <w:lvlText w:val="%9."/>
      <w:lvlJc w:val="right"/>
      <w:pPr>
        <w:ind w:left="9939" w:hanging="180"/>
      </w:pPr>
    </w:lvl>
  </w:abstractNum>
  <w:abstractNum w:abstractNumId="2" w15:restartNumberingAfterBreak="0">
    <w:nsid w:val="25601E5C"/>
    <w:multiLevelType w:val="hybridMultilevel"/>
    <w:tmpl w:val="BEB83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9A2E75"/>
    <w:multiLevelType w:val="hybridMultilevel"/>
    <w:tmpl w:val="3EB86B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46B19CF"/>
    <w:multiLevelType w:val="hybridMultilevel"/>
    <w:tmpl w:val="797C2CDC"/>
    <w:lvl w:ilvl="0" w:tplc="080A0001">
      <w:start w:val="1"/>
      <w:numFmt w:val="bullet"/>
      <w:lvlText w:val=""/>
      <w:lvlJc w:val="left"/>
      <w:pPr>
        <w:ind w:left="720" w:hanging="360"/>
      </w:pPr>
      <w:rPr>
        <w:rFonts w:ascii="Symbol" w:hAnsi="Symbol" w:hint="default"/>
      </w:rPr>
    </w:lvl>
    <w:lvl w:ilvl="1" w:tplc="D8DE38AA">
      <w:numFmt w:val="bullet"/>
      <w:lvlText w:val="·"/>
      <w:lvlJc w:val="left"/>
      <w:pPr>
        <w:ind w:left="1515" w:hanging="435"/>
      </w:pPr>
      <w:rPr>
        <w:rFonts w:ascii="Arial" w:eastAsia="Times New Roman"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B8F7DE0"/>
    <w:multiLevelType w:val="hybridMultilevel"/>
    <w:tmpl w:val="AF5AB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FD6B33"/>
    <w:multiLevelType w:val="hybridMultilevel"/>
    <w:tmpl w:val="B29EC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D763792"/>
    <w:multiLevelType w:val="hybridMultilevel"/>
    <w:tmpl w:val="EDF2F1C2"/>
    <w:lvl w:ilvl="0" w:tplc="C9A69BB2">
      <w:start w:val="1"/>
      <w:numFmt w:val="lowerLetter"/>
      <w:lvlText w:val="%1)"/>
      <w:lvlJc w:val="left"/>
      <w:pPr>
        <w:ind w:left="4179" w:hanging="360"/>
      </w:pPr>
    </w:lvl>
    <w:lvl w:ilvl="1" w:tplc="080A0013">
      <w:start w:val="1"/>
      <w:numFmt w:val="upperRoman"/>
      <w:lvlText w:val="%2."/>
      <w:lvlJc w:val="right"/>
      <w:pPr>
        <w:ind w:left="4899" w:hanging="360"/>
      </w:pPr>
    </w:lvl>
    <w:lvl w:ilvl="2" w:tplc="080A000F">
      <w:start w:val="1"/>
      <w:numFmt w:val="decimal"/>
      <w:lvlText w:val="%3."/>
      <w:lvlJc w:val="left"/>
      <w:pPr>
        <w:ind w:left="3158" w:hanging="180"/>
      </w:pPr>
    </w:lvl>
    <w:lvl w:ilvl="3" w:tplc="080A000F">
      <w:start w:val="1"/>
      <w:numFmt w:val="decimal"/>
      <w:lvlText w:val="%4."/>
      <w:lvlJc w:val="left"/>
      <w:pPr>
        <w:ind w:left="6339" w:hanging="360"/>
      </w:pPr>
    </w:lvl>
    <w:lvl w:ilvl="4" w:tplc="080A0019">
      <w:start w:val="1"/>
      <w:numFmt w:val="lowerLetter"/>
      <w:lvlText w:val="%5."/>
      <w:lvlJc w:val="left"/>
      <w:pPr>
        <w:ind w:left="7059" w:hanging="360"/>
      </w:pPr>
    </w:lvl>
    <w:lvl w:ilvl="5" w:tplc="080A001B">
      <w:start w:val="1"/>
      <w:numFmt w:val="lowerRoman"/>
      <w:lvlText w:val="%6."/>
      <w:lvlJc w:val="right"/>
      <w:pPr>
        <w:ind w:left="7779" w:hanging="180"/>
      </w:pPr>
    </w:lvl>
    <w:lvl w:ilvl="6" w:tplc="080A000F">
      <w:start w:val="1"/>
      <w:numFmt w:val="decimal"/>
      <w:lvlText w:val="%7."/>
      <w:lvlJc w:val="left"/>
      <w:pPr>
        <w:ind w:left="8499" w:hanging="360"/>
      </w:pPr>
    </w:lvl>
    <w:lvl w:ilvl="7" w:tplc="080A0019">
      <w:start w:val="1"/>
      <w:numFmt w:val="lowerLetter"/>
      <w:lvlText w:val="%8."/>
      <w:lvlJc w:val="left"/>
      <w:pPr>
        <w:ind w:left="9219" w:hanging="360"/>
      </w:pPr>
    </w:lvl>
    <w:lvl w:ilvl="8" w:tplc="080A001B">
      <w:start w:val="1"/>
      <w:numFmt w:val="lowerRoman"/>
      <w:lvlText w:val="%9."/>
      <w:lvlJc w:val="right"/>
      <w:pPr>
        <w:ind w:left="9939" w:hanging="180"/>
      </w:pPr>
    </w:lvl>
  </w:abstractNum>
  <w:abstractNum w:abstractNumId="8" w15:restartNumberingAfterBreak="0">
    <w:nsid w:val="5DC77702"/>
    <w:multiLevelType w:val="hybridMultilevel"/>
    <w:tmpl w:val="A5343B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1D5DA2"/>
    <w:multiLevelType w:val="hybridMultilevel"/>
    <w:tmpl w:val="AC026B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77A94FD0"/>
    <w:multiLevelType w:val="hybridMultilevel"/>
    <w:tmpl w:val="3816F3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A987255"/>
    <w:multiLevelType w:val="hybridMultilevel"/>
    <w:tmpl w:val="28EA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2"/>
  </w:num>
  <w:num w:numId="9">
    <w:abstractNumId w:val="6"/>
  </w:num>
  <w:num w:numId="10">
    <w:abstractNumId w:val="8"/>
  </w:num>
  <w:num w:numId="11">
    <w:abstractNumId w:val="5"/>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01B44"/>
    <w:rsid w:val="00007361"/>
    <w:rsid w:val="00014019"/>
    <w:rsid w:val="000336B3"/>
    <w:rsid w:val="00042DE9"/>
    <w:rsid w:val="0004474C"/>
    <w:rsid w:val="00046B9C"/>
    <w:rsid w:val="00047E3C"/>
    <w:rsid w:val="00052BEF"/>
    <w:rsid w:val="00052F0C"/>
    <w:rsid w:val="00056189"/>
    <w:rsid w:val="000724F7"/>
    <w:rsid w:val="000A09D8"/>
    <w:rsid w:val="000B7152"/>
    <w:rsid w:val="000C08F7"/>
    <w:rsid w:val="000C1778"/>
    <w:rsid w:val="000C5D83"/>
    <w:rsid w:val="000F419A"/>
    <w:rsid w:val="000F7702"/>
    <w:rsid w:val="0010652F"/>
    <w:rsid w:val="00111289"/>
    <w:rsid w:val="00142EC4"/>
    <w:rsid w:val="0016187B"/>
    <w:rsid w:val="00165B98"/>
    <w:rsid w:val="001815BB"/>
    <w:rsid w:val="001A34ED"/>
    <w:rsid w:val="001A4BDD"/>
    <w:rsid w:val="001C3BE4"/>
    <w:rsid w:val="001D2057"/>
    <w:rsid w:val="001D6302"/>
    <w:rsid w:val="001E1E48"/>
    <w:rsid w:val="001E21D9"/>
    <w:rsid w:val="001E7A08"/>
    <w:rsid w:val="0022323A"/>
    <w:rsid w:val="002242C8"/>
    <w:rsid w:val="00224990"/>
    <w:rsid w:val="002256CF"/>
    <w:rsid w:val="00233065"/>
    <w:rsid w:val="00244C9A"/>
    <w:rsid w:val="00250020"/>
    <w:rsid w:val="00251F91"/>
    <w:rsid w:val="002534C4"/>
    <w:rsid w:val="00256AE7"/>
    <w:rsid w:val="00256C38"/>
    <w:rsid w:val="00277ED1"/>
    <w:rsid w:val="00286DA0"/>
    <w:rsid w:val="002871F3"/>
    <w:rsid w:val="0029266D"/>
    <w:rsid w:val="00295AF4"/>
    <w:rsid w:val="00295B73"/>
    <w:rsid w:val="002B08B4"/>
    <w:rsid w:val="002D09DB"/>
    <w:rsid w:val="002D3692"/>
    <w:rsid w:val="002D4E5E"/>
    <w:rsid w:val="002F15FA"/>
    <w:rsid w:val="002F688D"/>
    <w:rsid w:val="002F75C7"/>
    <w:rsid w:val="003063B2"/>
    <w:rsid w:val="00321B4A"/>
    <w:rsid w:val="00334BE4"/>
    <w:rsid w:val="003435CF"/>
    <w:rsid w:val="00355908"/>
    <w:rsid w:val="00361F82"/>
    <w:rsid w:val="00365172"/>
    <w:rsid w:val="00386C50"/>
    <w:rsid w:val="00395271"/>
    <w:rsid w:val="0039575F"/>
    <w:rsid w:val="00397FBF"/>
    <w:rsid w:val="003A7636"/>
    <w:rsid w:val="003B29D2"/>
    <w:rsid w:val="003C11E3"/>
    <w:rsid w:val="003C35D5"/>
    <w:rsid w:val="003E3201"/>
    <w:rsid w:val="003F64EF"/>
    <w:rsid w:val="004109C2"/>
    <w:rsid w:val="004171B0"/>
    <w:rsid w:val="00420AED"/>
    <w:rsid w:val="00426196"/>
    <w:rsid w:val="00426B4D"/>
    <w:rsid w:val="004352FD"/>
    <w:rsid w:val="0044221D"/>
    <w:rsid w:val="00470949"/>
    <w:rsid w:val="00473962"/>
    <w:rsid w:val="0047408D"/>
    <w:rsid w:val="004817CB"/>
    <w:rsid w:val="00483CC0"/>
    <w:rsid w:val="00484259"/>
    <w:rsid w:val="0049334D"/>
    <w:rsid w:val="004A0AF6"/>
    <w:rsid w:val="004A59F7"/>
    <w:rsid w:val="004D3A7E"/>
    <w:rsid w:val="004F566A"/>
    <w:rsid w:val="005024A4"/>
    <w:rsid w:val="005129CA"/>
    <w:rsid w:val="0051404B"/>
    <w:rsid w:val="005301FF"/>
    <w:rsid w:val="00552A84"/>
    <w:rsid w:val="005606FF"/>
    <w:rsid w:val="00563371"/>
    <w:rsid w:val="00570A05"/>
    <w:rsid w:val="0057321F"/>
    <w:rsid w:val="005811DC"/>
    <w:rsid w:val="00592E7A"/>
    <w:rsid w:val="00596925"/>
    <w:rsid w:val="00596FFC"/>
    <w:rsid w:val="005A0F0F"/>
    <w:rsid w:val="005D54A3"/>
    <w:rsid w:val="005E1A79"/>
    <w:rsid w:val="005E63FF"/>
    <w:rsid w:val="005F561F"/>
    <w:rsid w:val="006022C3"/>
    <w:rsid w:val="0061716A"/>
    <w:rsid w:val="00620900"/>
    <w:rsid w:val="00622DAC"/>
    <w:rsid w:val="0062353E"/>
    <w:rsid w:val="006278E4"/>
    <w:rsid w:val="00632686"/>
    <w:rsid w:val="00656D7E"/>
    <w:rsid w:val="00665B34"/>
    <w:rsid w:val="00681924"/>
    <w:rsid w:val="00681BD3"/>
    <w:rsid w:val="00693BA9"/>
    <w:rsid w:val="00696107"/>
    <w:rsid w:val="00696778"/>
    <w:rsid w:val="006B008F"/>
    <w:rsid w:val="006C09FD"/>
    <w:rsid w:val="006D2A20"/>
    <w:rsid w:val="00713507"/>
    <w:rsid w:val="00713DB1"/>
    <w:rsid w:val="00730BB0"/>
    <w:rsid w:val="00733FD4"/>
    <w:rsid w:val="00743E06"/>
    <w:rsid w:val="007447A0"/>
    <w:rsid w:val="007816F7"/>
    <w:rsid w:val="007B6E67"/>
    <w:rsid w:val="007E232E"/>
    <w:rsid w:val="007E5615"/>
    <w:rsid w:val="007F72F9"/>
    <w:rsid w:val="00801C03"/>
    <w:rsid w:val="0080375D"/>
    <w:rsid w:val="008173BA"/>
    <w:rsid w:val="00843179"/>
    <w:rsid w:val="008560A9"/>
    <w:rsid w:val="008630C1"/>
    <w:rsid w:val="008636F7"/>
    <w:rsid w:val="00874949"/>
    <w:rsid w:val="00876F04"/>
    <w:rsid w:val="00882885"/>
    <w:rsid w:val="00886209"/>
    <w:rsid w:val="008875EF"/>
    <w:rsid w:val="00897AEE"/>
    <w:rsid w:val="008C79BE"/>
    <w:rsid w:val="008D381B"/>
    <w:rsid w:val="008D735D"/>
    <w:rsid w:val="008E0803"/>
    <w:rsid w:val="008E0DE7"/>
    <w:rsid w:val="008F7569"/>
    <w:rsid w:val="009010EC"/>
    <w:rsid w:val="00923BD5"/>
    <w:rsid w:val="0093528A"/>
    <w:rsid w:val="00954A9B"/>
    <w:rsid w:val="00974E3F"/>
    <w:rsid w:val="0098119D"/>
    <w:rsid w:val="00985193"/>
    <w:rsid w:val="009B20E0"/>
    <w:rsid w:val="009C3A14"/>
    <w:rsid w:val="009E6B0F"/>
    <w:rsid w:val="009E754A"/>
    <w:rsid w:val="009F2C4F"/>
    <w:rsid w:val="00A04381"/>
    <w:rsid w:val="00A1350F"/>
    <w:rsid w:val="00A20BD3"/>
    <w:rsid w:val="00A3348C"/>
    <w:rsid w:val="00A407AA"/>
    <w:rsid w:val="00A44ADE"/>
    <w:rsid w:val="00A46587"/>
    <w:rsid w:val="00A6540C"/>
    <w:rsid w:val="00A65539"/>
    <w:rsid w:val="00A76352"/>
    <w:rsid w:val="00A8040E"/>
    <w:rsid w:val="00AC2B1A"/>
    <w:rsid w:val="00AD6A8E"/>
    <w:rsid w:val="00AF2C6F"/>
    <w:rsid w:val="00B013C2"/>
    <w:rsid w:val="00B02894"/>
    <w:rsid w:val="00B02D84"/>
    <w:rsid w:val="00B0747B"/>
    <w:rsid w:val="00B16DFA"/>
    <w:rsid w:val="00B30FD5"/>
    <w:rsid w:val="00B33453"/>
    <w:rsid w:val="00B34080"/>
    <w:rsid w:val="00B37445"/>
    <w:rsid w:val="00B56692"/>
    <w:rsid w:val="00B611E4"/>
    <w:rsid w:val="00B645C4"/>
    <w:rsid w:val="00B70F5A"/>
    <w:rsid w:val="00B822F1"/>
    <w:rsid w:val="00B85E4C"/>
    <w:rsid w:val="00B96C1C"/>
    <w:rsid w:val="00BA4B1A"/>
    <w:rsid w:val="00BB5354"/>
    <w:rsid w:val="00BE3061"/>
    <w:rsid w:val="00BE4777"/>
    <w:rsid w:val="00BE6D88"/>
    <w:rsid w:val="00C03C76"/>
    <w:rsid w:val="00C30768"/>
    <w:rsid w:val="00C330EE"/>
    <w:rsid w:val="00C44628"/>
    <w:rsid w:val="00C5213E"/>
    <w:rsid w:val="00C53637"/>
    <w:rsid w:val="00C8022B"/>
    <w:rsid w:val="00C918A2"/>
    <w:rsid w:val="00CA76F9"/>
    <w:rsid w:val="00CB4251"/>
    <w:rsid w:val="00CB474D"/>
    <w:rsid w:val="00CD5B60"/>
    <w:rsid w:val="00CD6D17"/>
    <w:rsid w:val="00CE4DC2"/>
    <w:rsid w:val="00CE5694"/>
    <w:rsid w:val="00CE7C61"/>
    <w:rsid w:val="00CF56AA"/>
    <w:rsid w:val="00D12606"/>
    <w:rsid w:val="00D12CCA"/>
    <w:rsid w:val="00D27C1A"/>
    <w:rsid w:val="00D434C3"/>
    <w:rsid w:val="00D54BC7"/>
    <w:rsid w:val="00D61AC8"/>
    <w:rsid w:val="00D63BC7"/>
    <w:rsid w:val="00D71050"/>
    <w:rsid w:val="00D730EA"/>
    <w:rsid w:val="00D74AB7"/>
    <w:rsid w:val="00D87180"/>
    <w:rsid w:val="00D95064"/>
    <w:rsid w:val="00D973A8"/>
    <w:rsid w:val="00DA5379"/>
    <w:rsid w:val="00DB3308"/>
    <w:rsid w:val="00DC6F7B"/>
    <w:rsid w:val="00DE10FC"/>
    <w:rsid w:val="00DE682D"/>
    <w:rsid w:val="00DF2BB8"/>
    <w:rsid w:val="00E00B00"/>
    <w:rsid w:val="00E01BEC"/>
    <w:rsid w:val="00E07148"/>
    <w:rsid w:val="00E416CA"/>
    <w:rsid w:val="00E41FDF"/>
    <w:rsid w:val="00E434DB"/>
    <w:rsid w:val="00E51CE2"/>
    <w:rsid w:val="00E55F9B"/>
    <w:rsid w:val="00E70FDC"/>
    <w:rsid w:val="00E8400D"/>
    <w:rsid w:val="00E87FBB"/>
    <w:rsid w:val="00E95A0D"/>
    <w:rsid w:val="00E97B64"/>
    <w:rsid w:val="00EA2C54"/>
    <w:rsid w:val="00EA4154"/>
    <w:rsid w:val="00EA47E7"/>
    <w:rsid w:val="00EA7333"/>
    <w:rsid w:val="00EB037D"/>
    <w:rsid w:val="00EB5943"/>
    <w:rsid w:val="00EB703B"/>
    <w:rsid w:val="00ED5495"/>
    <w:rsid w:val="00EE1B6A"/>
    <w:rsid w:val="00EE1E43"/>
    <w:rsid w:val="00EE67F3"/>
    <w:rsid w:val="00F06B5F"/>
    <w:rsid w:val="00F16523"/>
    <w:rsid w:val="00F260C2"/>
    <w:rsid w:val="00F32D25"/>
    <w:rsid w:val="00F50DEE"/>
    <w:rsid w:val="00F510E6"/>
    <w:rsid w:val="00F639BE"/>
    <w:rsid w:val="00F80851"/>
    <w:rsid w:val="00F81904"/>
    <w:rsid w:val="00F82744"/>
    <w:rsid w:val="00FA2D1B"/>
    <w:rsid w:val="00FC0BB5"/>
    <w:rsid w:val="00FD2E6B"/>
    <w:rsid w:val="00FE59F3"/>
    <w:rsid w:val="00FE7739"/>
    <w:rsid w:val="00FF0B84"/>
    <w:rsid w:val="00FF1987"/>
    <w:rsid w:val="00FF42D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EA04"/>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nhideWhenUsed/>
    <w:rsid w:val="00FD2E6B"/>
    <w:pPr>
      <w:tabs>
        <w:tab w:val="center" w:pos="4419"/>
        <w:tab w:val="right" w:pos="8838"/>
      </w:tabs>
    </w:pPr>
  </w:style>
  <w:style w:type="character" w:customStyle="1" w:styleId="EncabezadoCar">
    <w:name w:val="Encabezado Car"/>
    <w:basedOn w:val="Fuentedeprrafopredeter"/>
    <w:link w:val="Encabezado"/>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E8400D"/>
    <w:pPr>
      <w:ind w:left="720"/>
      <w:contextualSpacing/>
    </w:pPr>
    <w:rPr>
      <w:rFonts w:ascii="Calibri" w:eastAsia="Calibri" w:hAnsi="Calibri" w:cs="Calibri"/>
      <w:color w:val="000000"/>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E8400D"/>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CE5694"/>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CE5694"/>
    <w:rPr>
      <w:rFonts w:ascii="Consolas" w:eastAsia="Calibri" w:hAnsi="Consolas" w:cs="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148133658">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5ACF-0FE4-4284-AC27-98175D5E853F}">
  <ds:schemaRefs>
    <ds:schemaRef ds:uri="http://schemas.microsoft.com/sharepoint/v3/contenttype/forms"/>
  </ds:schemaRefs>
</ds:datastoreItem>
</file>

<file path=customXml/itemProps2.xml><?xml version="1.0" encoding="utf-8"?>
<ds:datastoreItem xmlns:ds="http://schemas.openxmlformats.org/officeDocument/2006/customXml" ds:itemID="{3BEFB7E2-028D-4624-A22A-BE6ACF4671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74222D-4353-4D9D-9A24-E2BCE4891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E6423-73C3-4D6B-B38C-00993B2C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1885</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ACNII</cp:lastModifiedBy>
  <cp:revision>20</cp:revision>
  <cp:lastPrinted>2017-11-10T17:01:00Z</cp:lastPrinted>
  <dcterms:created xsi:type="dcterms:W3CDTF">2018-02-06T17:01:00Z</dcterms:created>
  <dcterms:modified xsi:type="dcterms:W3CDTF">2018-05-09T18:18:00Z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