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78CFB" w14:textId="7330E74E" w:rsidR="0009605C" w:rsidRPr="00526096" w:rsidRDefault="00D23DCF" w:rsidP="003F6B0E">
      <w:pPr>
        <w:pStyle w:val="Puesto"/>
        <w:spacing w:after="101" w:line="240" w:lineRule="auto"/>
        <w:ind w:right="424"/>
        <w:rPr>
          <w:rFonts w:asciiTheme="minorHAnsi" w:hAnsiTheme="minorHAnsi"/>
          <w:color w:val="000000" w:themeColor="text1"/>
        </w:rPr>
      </w:pPr>
      <w:r w:rsidRPr="00526096">
        <w:rPr>
          <w:rFonts w:asciiTheme="minorHAnsi" w:hAnsiTheme="minorHAnsi"/>
          <w:color w:val="000000" w:themeColor="text1"/>
        </w:rPr>
        <w:t>PRIMERA</w:t>
      </w:r>
      <w:r w:rsidR="00903455" w:rsidRPr="00526096">
        <w:rPr>
          <w:rFonts w:asciiTheme="minorHAnsi" w:hAnsiTheme="minorHAnsi"/>
          <w:color w:val="000000" w:themeColor="text1"/>
        </w:rPr>
        <w:t xml:space="preserve"> </w:t>
      </w:r>
      <w:r w:rsidR="0009605C" w:rsidRPr="00526096">
        <w:rPr>
          <w:rFonts w:asciiTheme="minorHAnsi" w:hAnsiTheme="minorHAnsi"/>
          <w:color w:val="000000" w:themeColor="text1"/>
        </w:rPr>
        <w:t>RESOLUCIÓN DE MODIFICACIONES A LA RESOLUC</w:t>
      </w:r>
      <w:r w:rsidR="00053200" w:rsidRPr="00526096">
        <w:rPr>
          <w:rFonts w:asciiTheme="minorHAnsi" w:hAnsiTheme="minorHAnsi"/>
          <w:color w:val="000000" w:themeColor="text1"/>
        </w:rPr>
        <w:t>IÓN MISCELÁNEA FISCAL PARA 2019</w:t>
      </w:r>
      <w:r w:rsidR="000F1DCD" w:rsidRPr="00526096">
        <w:rPr>
          <w:rFonts w:asciiTheme="minorHAnsi" w:hAnsiTheme="minorHAnsi"/>
          <w:color w:val="000000" w:themeColor="text1"/>
        </w:rPr>
        <w:t xml:space="preserve"> Y SU</w:t>
      </w:r>
      <w:r w:rsidR="00230B91" w:rsidRPr="00526096">
        <w:rPr>
          <w:rFonts w:asciiTheme="minorHAnsi" w:hAnsiTheme="minorHAnsi"/>
          <w:color w:val="000000" w:themeColor="text1"/>
        </w:rPr>
        <w:t>S</w:t>
      </w:r>
      <w:r w:rsidR="000F1DCD" w:rsidRPr="00526096">
        <w:rPr>
          <w:rFonts w:asciiTheme="minorHAnsi" w:hAnsiTheme="minorHAnsi"/>
          <w:color w:val="000000" w:themeColor="text1"/>
        </w:rPr>
        <w:t xml:space="preserve"> ANEXO</w:t>
      </w:r>
      <w:r w:rsidR="00230B91" w:rsidRPr="00526096">
        <w:rPr>
          <w:rFonts w:asciiTheme="minorHAnsi" w:hAnsiTheme="minorHAnsi"/>
          <w:color w:val="000000" w:themeColor="text1"/>
        </w:rPr>
        <w:t>S 1-A</w:t>
      </w:r>
      <w:r w:rsidR="0096418B" w:rsidRPr="00526096">
        <w:rPr>
          <w:rFonts w:asciiTheme="minorHAnsi" w:hAnsiTheme="minorHAnsi"/>
          <w:color w:val="000000" w:themeColor="text1"/>
        </w:rPr>
        <w:t>,</w:t>
      </w:r>
      <w:r w:rsidR="00230B91" w:rsidRPr="00526096">
        <w:rPr>
          <w:rFonts w:asciiTheme="minorHAnsi" w:hAnsiTheme="minorHAnsi"/>
          <w:color w:val="000000" w:themeColor="text1"/>
        </w:rPr>
        <w:t xml:space="preserve"> </w:t>
      </w:r>
      <w:r w:rsidR="0096418B" w:rsidRPr="00526096">
        <w:rPr>
          <w:rFonts w:asciiTheme="minorHAnsi" w:hAnsiTheme="minorHAnsi"/>
          <w:color w:val="000000" w:themeColor="text1"/>
        </w:rPr>
        <w:t xml:space="preserve">14 </w:t>
      </w:r>
      <w:r w:rsidR="00230B91" w:rsidRPr="00526096">
        <w:rPr>
          <w:rFonts w:asciiTheme="minorHAnsi" w:hAnsiTheme="minorHAnsi"/>
          <w:color w:val="000000" w:themeColor="text1"/>
        </w:rPr>
        <w:t>Y</w:t>
      </w:r>
      <w:r w:rsidR="000F1DCD" w:rsidRPr="00526096">
        <w:rPr>
          <w:rFonts w:asciiTheme="minorHAnsi" w:hAnsiTheme="minorHAnsi"/>
          <w:color w:val="000000" w:themeColor="text1"/>
        </w:rPr>
        <w:t xml:space="preserve"> 23</w:t>
      </w:r>
    </w:p>
    <w:p w14:paraId="3FC845B0" w14:textId="77777777" w:rsidR="00AE0E4B" w:rsidRPr="00526096" w:rsidRDefault="00AE0E4B" w:rsidP="00E67FB4">
      <w:pPr>
        <w:pStyle w:val="Textoindependiente"/>
        <w:spacing w:after="101"/>
        <w:rPr>
          <w:rFonts w:asciiTheme="minorHAnsi" w:hAnsiTheme="minorHAnsi"/>
          <w:color w:val="000000" w:themeColor="text1"/>
          <w:sz w:val="20"/>
          <w:szCs w:val="20"/>
        </w:rPr>
      </w:pPr>
    </w:p>
    <w:p w14:paraId="012635E0" w14:textId="3B0C97F3" w:rsidR="0009605C" w:rsidRPr="00526096" w:rsidRDefault="0009605C" w:rsidP="00E67FB4">
      <w:pPr>
        <w:pStyle w:val="Textoindependiente"/>
        <w:spacing w:after="101"/>
        <w:rPr>
          <w:rFonts w:asciiTheme="minorHAnsi" w:hAnsiTheme="minorHAnsi"/>
          <w:color w:val="000000" w:themeColor="text1"/>
          <w:sz w:val="20"/>
          <w:szCs w:val="20"/>
        </w:rPr>
      </w:pPr>
      <w:r w:rsidRPr="00526096">
        <w:rPr>
          <w:rFonts w:asciiTheme="minorHAnsi" w:hAnsiTheme="minorHAnsi"/>
          <w:color w:val="000000" w:themeColor="text1"/>
          <w:sz w:val="20"/>
          <w:szCs w:val="20"/>
        </w:rPr>
        <w:t>Con fundamento en los artículos 16 y 31 de la Ley Orgánica de la Administración Pública Federal</w:t>
      </w:r>
      <w:r w:rsidR="00A37B6E" w:rsidRPr="00526096">
        <w:rPr>
          <w:rFonts w:asciiTheme="minorHAnsi" w:hAnsiTheme="minorHAnsi"/>
          <w:color w:val="000000" w:themeColor="text1"/>
          <w:sz w:val="20"/>
          <w:szCs w:val="20"/>
        </w:rPr>
        <w:t>;</w:t>
      </w:r>
      <w:r w:rsidRPr="00526096">
        <w:rPr>
          <w:rFonts w:asciiTheme="minorHAnsi" w:hAnsiTheme="minorHAnsi"/>
          <w:color w:val="000000" w:themeColor="text1"/>
          <w:sz w:val="20"/>
          <w:szCs w:val="20"/>
        </w:rPr>
        <w:t xml:space="preserve"> 33, fracción I, inciso g) del Código Fiscal de la Federación</w:t>
      </w:r>
      <w:r w:rsidR="00A37B6E" w:rsidRPr="00526096">
        <w:rPr>
          <w:rFonts w:asciiTheme="minorHAnsi" w:hAnsiTheme="minorHAnsi"/>
          <w:color w:val="000000" w:themeColor="text1"/>
          <w:sz w:val="20"/>
          <w:szCs w:val="20"/>
        </w:rPr>
        <w:t>;</w:t>
      </w:r>
      <w:r w:rsidRPr="00526096">
        <w:rPr>
          <w:rFonts w:asciiTheme="minorHAnsi" w:hAnsiTheme="minorHAnsi"/>
          <w:color w:val="000000" w:themeColor="text1"/>
          <w:sz w:val="20"/>
          <w:szCs w:val="20"/>
        </w:rPr>
        <w:t xml:space="preserve"> 14, fracción III de la Ley del Servicio de Administración Tributaria y 8, primer párrafo del Reglamento Interior del Servicio de Administración Tributaria se resuelve:</w:t>
      </w:r>
    </w:p>
    <w:p w14:paraId="4D2C1294" w14:textId="77777777" w:rsidR="000645F4" w:rsidRPr="00526096" w:rsidRDefault="000645F4" w:rsidP="00E67FB4">
      <w:pPr>
        <w:pStyle w:val="Textoindependiente"/>
        <w:spacing w:after="101"/>
        <w:rPr>
          <w:rFonts w:asciiTheme="minorHAnsi" w:hAnsiTheme="minorHAnsi"/>
          <w:color w:val="000000" w:themeColor="text1"/>
          <w:sz w:val="20"/>
          <w:szCs w:val="20"/>
        </w:rPr>
      </w:pPr>
    </w:p>
    <w:p w14:paraId="00D5C6A1" w14:textId="02CF052A" w:rsidR="0009605C" w:rsidRPr="00526096" w:rsidRDefault="0009605C" w:rsidP="00E67FB4">
      <w:pPr>
        <w:tabs>
          <w:tab w:val="left" w:pos="1134"/>
        </w:tabs>
        <w:spacing w:after="101"/>
        <w:jc w:val="both"/>
        <w:rPr>
          <w:rFonts w:cs="Arial"/>
          <w:color w:val="000000" w:themeColor="text1"/>
          <w:sz w:val="20"/>
          <w:szCs w:val="20"/>
        </w:rPr>
      </w:pPr>
      <w:r w:rsidRPr="00526096">
        <w:rPr>
          <w:rFonts w:cs="Arial"/>
          <w:b/>
          <w:color w:val="000000" w:themeColor="text1"/>
          <w:sz w:val="20"/>
          <w:szCs w:val="20"/>
        </w:rPr>
        <w:t>PRIMERO.</w:t>
      </w:r>
      <w:r w:rsidRPr="00526096">
        <w:rPr>
          <w:rFonts w:cs="Arial"/>
          <w:color w:val="000000" w:themeColor="text1"/>
          <w:sz w:val="20"/>
          <w:szCs w:val="20"/>
        </w:rPr>
        <w:tab/>
      </w:r>
      <w:r w:rsidRPr="00526096">
        <w:rPr>
          <w:rFonts w:cs="Arial"/>
          <w:b/>
          <w:color w:val="000000" w:themeColor="text1"/>
          <w:sz w:val="20"/>
          <w:szCs w:val="20"/>
        </w:rPr>
        <w:t xml:space="preserve">Se </w:t>
      </w:r>
      <w:r w:rsidR="00F67D56" w:rsidRPr="00526096">
        <w:rPr>
          <w:rFonts w:cs="Arial"/>
          <w:b/>
          <w:color w:val="000000" w:themeColor="text1"/>
          <w:sz w:val="20"/>
          <w:szCs w:val="20"/>
        </w:rPr>
        <w:t>reforma</w:t>
      </w:r>
      <w:r w:rsidR="008B3305" w:rsidRPr="00526096">
        <w:rPr>
          <w:rFonts w:cs="Arial"/>
          <w:b/>
          <w:color w:val="000000" w:themeColor="text1"/>
          <w:sz w:val="20"/>
          <w:szCs w:val="20"/>
        </w:rPr>
        <w:t>n</w:t>
      </w:r>
      <w:r w:rsidR="00F67D56" w:rsidRPr="00526096">
        <w:rPr>
          <w:rFonts w:cs="Arial"/>
          <w:b/>
          <w:color w:val="000000" w:themeColor="text1"/>
          <w:sz w:val="20"/>
          <w:szCs w:val="20"/>
        </w:rPr>
        <w:t xml:space="preserve"> </w:t>
      </w:r>
      <w:r w:rsidR="00F67D56" w:rsidRPr="00526096">
        <w:rPr>
          <w:rFonts w:cs="Arial"/>
          <w:color w:val="000000" w:themeColor="text1"/>
          <w:sz w:val="20"/>
          <w:szCs w:val="20"/>
        </w:rPr>
        <w:t>la</w:t>
      </w:r>
      <w:r w:rsidR="008B3305" w:rsidRPr="00526096">
        <w:rPr>
          <w:rFonts w:cs="Arial"/>
          <w:color w:val="000000" w:themeColor="text1"/>
          <w:sz w:val="20"/>
          <w:szCs w:val="20"/>
        </w:rPr>
        <w:t>s</w:t>
      </w:r>
      <w:r w:rsidR="00F67D56" w:rsidRPr="00526096">
        <w:rPr>
          <w:rFonts w:cs="Arial"/>
          <w:color w:val="000000" w:themeColor="text1"/>
          <w:sz w:val="20"/>
          <w:szCs w:val="20"/>
        </w:rPr>
        <w:t xml:space="preserve"> regla</w:t>
      </w:r>
      <w:r w:rsidR="008B3305" w:rsidRPr="00526096">
        <w:rPr>
          <w:rFonts w:cs="Arial"/>
          <w:color w:val="000000" w:themeColor="text1"/>
          <w:sz w:val="20"/>
          <w:szCs w:val="20"/>
        </w:rPr>
        <w:t>s</w:t>
      </w:r>
      <w:r w:rsidR="00F67D56" w:rsidRPr="00526096">
        <w:rPr>
          <w:rFonts w:cs="Arial"/>
          <w:color w:val="000000" w:themeColor="text1"/>
          <w:sz w:val="20"/>
          <w:szCs w:val="20"/>
        </w:rPr>
        <w:t xml:space="preserve"> </w:t>
      </w:r>
      <w:r w:rsidR="005E59BE" w:rsidRPr="00526096">
        <w:rPr>
          <w:rFonts w:cs="Arial"/>
          <w:color w:val="000000" w:themeColor="text1"/>
          <w:sz w:val="20"/>
          <w:szCs w:val="20"/>
        </w:rPr>
        <w:t>1</w:t>
      </w:r>
      <w:r w:rsidR="00C052A4" w:rsidRPr="00526096">
        <w:rPr>
          <w:rFonts w:cs="Arial"/>
          <w:color w:val="000000" w:themeColor="text1"/>
          <w:sz w:val="20"/>
          <w:szCs w:val="20"/>
        </w:rPr>
        <w:t>1.4.1</w:t>
      </w:r>
      <w:r w:rsidR="009D4A51" w:rsidRPr="00526096">
        <w:rPr>
          <w:rFonts w:cs="Arial"/>
          <w:color w:val="000000" w:themeColor="text1"/>
          <w:sz w:val="20"/>
          <w:szCs w:val="20"/>
        </w:rPr>
        <w:t>.</w:t>
      </w:r>
      <w:r w:rsidR="00706947" w:rsidRPr="00526096">
        <w:rPr>
          <w:rFonts w:cs="Arial"/>
          <w:color w:val="000000" w:themeColor="text1"/>
          <w:sz w:val="20"/>
          <w:szCs w:val="20"/>
        </w:rPr>
        <w:t>,</w:t>
      </w:r>
      <w:r w:rsidR="009F7A26" w:rsidRPr="00526096">
        <w:rPr>
          <w:rFonts w:cs="Arial"/>
          <w:color w:val="000000" w:themeColor="text1"/>
          <w:sz w:val="20"/>
          <w:szCs w:val="20"/>
        </w:rPr>
        <w:t xml:space="preserve"> </w:t>
      </w:r>
      <w:r w:rsidR="00C052A4" w:rsidRPr="00526096">
        <w:rPr>
          <w:rFonts w:cs="Arial"/>
          <w:color w:val="000000" w:themeColor="text1"/>
          <w:sz w:val="20"/>
          <w:szCs w:val="20"/>
        </w:rPr>
        <w:t>11.4.4.</w:t>
      </w:r>
      <w:r w:rsidR="00F562D9" w:rsidRPr="00526096">
        <w:rPr>
          <w:rFonts w:cs="Arial"/>
          <w:color w:val="000000" w:themeColor="text1"/>
          <w:sz w:val="20"/>
          <w:szCs w:val="20"/>
        </w:rPr>
        <w:t xml:space="preserve"> y 11.4.14.</w:t>
      </w:r>
      <w:bookmarkStart w:id="0" w:name="_GoBack"/>
      <w:bookmarkEnd w:id="0"/>
      <w:r w:rsidR="00916893" w:rsidRPr="00526096">
        <w:rPr>
          <w:rFonts w:cs="Arial"/>
          <w:color w:val="000000" w:themeColor="text1"/>
          <w:sz w:val="20"/>
          <w:szCs w:val="20"/>
        </w:rPr>
        <w:t xml:space="preserve"> y</w:t>
      </w:r>
      <w:r w:rsidR="009D4A51" w:rsidRPr="00526096">
        <w:rPr>
          <w:rFonts w:cs="Arial"/>
          <w:color w:val="000000" w:themeColor="text1"/>
          <w:sz w:val="20"/>
          <w:szCs w:val="20"/>
        </w:rPr>
        <w:t xml:space="preserve"> </w:t>
      </w:r>
      <w:r w:rsidR="00D277A4" w:rsidRPr="00526096">
        <w:rPr>
          <w:rFonts w:cs="Arial"/>
          <w:b/>
          <w:color w:val="000000" w:themeColor="text1"/>
          <w:sz w:val="20"/>
          <w:szCs w:val="20"/>
        </w:rPr>
        <w:t>s</w:t>
      </w:r>
      <w:r w:rsidR="006E6B3D" w:rsidRPr="00526096">
        <w:rPr>
          <w:rFonts w:cs="Arial"/>
          <w:b/>
          <w:color w:val="000000" w:themeColor="text1"/>
          <w:sz w:val="20"/>
          <w:szCs w:val="20"/>
        </w:rPr>
        <w:t xml:space="preserve">e </w:t>
      </w:r>
      <w:r w:rsidR="004314FE" w:rsidRPr="00526096">
        <w:rPr>
          <w:rFonts w:cs="Arial"/>
          <w:b/>
          <w:color w:val="000000" w:themeColor="text1"/>
          <w:sz w:val="20"/>
          <w:szCs w:val="20"/>
        </w:rPr>
        <w:t>adiciona</w:t>
      </w:r>
      <w:r w:rsidR="00C052A4" w:rsidRPr="00526096">
        <w:rPr>
          <w:rFonts w:cs="Arial"/>
          <w:b/>
          <w:color w:val="000000" w:themeColor="text1"/>
          <w:sz w:val="20"/>
          <w:szCs w:val="20"/>
        </w:rPr>
        <w:t>n</w:t>
      </w:r>
      <w:r w:rsidR="00BC4879" w:rsidRPr="00526096">
        <w:rPr>
          <w:rFonts w:cs="Arial"/>
          <w:b/>
          <w:color w:val="000000" w:themeColor="text1"/>
          <w:sz w:val="20"/>
          <w:szCs w:val="20"/>
        </w:rPr>
        <w:t xml:space="preserve"> </w:t>
      </w:r>
      <w:r w:rsidR="00BC4879" w:rsidRPr="00526096">
        <w:rPr>
          <w:rFonts w:cs="Arial"/>
          <w:color w:val="000000" w:themeColor="text1"/>
          <w:sz w:val="20"/>
          <w:szCs w:val="20"/>
        </w:rPr>
        <w:t>la</w:t>
      </w:r>
      <w:r w:rsidR="00C052A4" w:rsidRPr="00526096">
        <w:rPr>
          <w:rFonts w:cs="Arial"/>
          <w:color w:val="000000" w:themeColor="text1"/>
          <w:sz w:val="20"/>
          <w:szCs w:val="20"/>
        </w:rPr>
        <w:t>s</w:t>
      </w:r>
      <w:r w:rsidR="00BC4879" w:rsidRPr="00526096">
        <w:rPr>
          <w:rFonts w:cs="Arial"/>
          <w:color w:val="000000" w:themeColor="text1"/>
          <w:sz w:val="20"/>
          <w:szCs w:val="20"/>
        </w:rPr>
        <w:t xml:space="preserve"> regla</w:t>
      </w:r>
      <w:r w:rsidR="00C052A4" w:rsidRPr="00526096">
        <w:rPr>
          <w:rFonts w:cs="Arial"/>
          <w:color w:val="000000" w:themeColor="text1"/>
          <w:sz w:val="20"/>
          <w:szCs w:val="20"/>
        </w:rPr>
        <w:t>s</w:t>
      </w:r>
      <w:r w:rsidR="00EE5C91" w:rsidRPr="00526096">
        <w:rPr>
          <w:rFonts w:cs="Arial"/>
          <w:color w:val="000000" w:themeColor="text1"/>
          <w:sz w:val="20"/>
          <w:szCs w:val="20"/>
        </w:rPr>
        <w:t xml:space="preserve"> </w:t>
      </w:r>
      <w:r w:rsidR="002256E8" w:rsidRPr="00526096">
        <w:rPr>
          <w:rFonts w:cs="Arial"/>
          <w:color w:val="000000" w:themeColor="text1"/>
          <w:sz w:val="20"/>
          <w:szCs w:val="20"/>
        </w:rPr>
        <w:t xml:space="preserve">2.16.19., </w:t>
      </w:r>
      <w:r w:rsidR="000A6B0F" w:rsidRPr="00526096">
        <w:rPr>
          <w:rFonts w:cs="Arial"/>
          <w:color w:val="000000" w:themeColor="text1"/>
          <w:sz w:val="20"/>
          <w:szCs w:val="20"/>
        </w:rPr>
        <w:t xml:space="preserve">7.41., </w:t>
      </w:r>
      <w:r w:rsidR="006F6B28" w:rsidRPr="00526096">
        <w:rPr>
          <w:rFonts w:cs="Arial"/>
          <w:color w:val="000000" w:themeColor="text1"/>
          <w:sz w:val="20"/>
          <w:szCs w:val="20"/>
        </w:rPr>
        <w:t>11.4.1</w:t>
      </w:r>
      <w:r w:rsidR="000F6011" w:rsidRPr="00526096">
        <w:rPr>
          <w:rFonts w:cs="Arial"/>
          <w:color w:val="000000" w:themeColor="text1"/>
          <w:sz w:val="20"/>
          <w:szCs w:val="20"/>
        </w:rPr>
        <w:t>6</w:t>
      </w:r>
      <w:r w:rsidR="006F6B28" w:rsidRPr="00526096">
        <w:rPr>
          <w:rFonts w:cs="Arial"/>
          <w:color w:val="000000" w:themeColor="text1"/>
          <w:sz w:val="20"/>
          <w:szCs w:val="20"/>
        </w:rPr>
        <w:t>.</w:t>
      </w:r>
      <w:r w:rsidR="000F6011" w:rsidRPr="00526096">
        <w:rPr>
          <w:rFonts w:cs="Arial"/>
          <w:color w:val="000000" w:themeColor="text1"/>
          <w:sz w:val="20"/>
          <w:szCs w:val="20"/>
        </w:rPr>
        <w:t xml:space="preserve"> y 11.4.17</w:t>
      </w:r>
      <w:r w:rsidR="00081F07" w:rsidRPr="00526096">
        <w:rPr>
          <w:rFonts w:cs="Arial"/>
          <w:color w:val="000000" w:themeColor="text1"/>
          <w:sz w:val="20"/>
          <w:szCs w:val="20"/>
        </w:rPr>
        <w:t>.</w:t>
      </w:r>
      <w:r w:rsidR="00321417" w:rsidRPr="00526096">
        <w:rPr>
          <w:rFonts w:cs="Arial"/>
          <w:color w:val="000000" w:themeColor="text1"/>
          <w:sz w:val="20"/>
          <w:szCs w:val="20"/>
        </w:rPr>
        <w:t>,</w:t>
      </w:r>
      <w:r w:rsidR="003C0A37" w:rsidRPr="00526096">
        <w:rPr>
          <w:rFonts w:cs="Arial"/>
          <w:color w:val="000000" w:themeColor="text1"/>
          <w:sz w:val="20"/>
          <w:szCs w:val="20"/>
        </w:rPr>
        <w:t xml:space="preserve"> </w:t>
      </w:r>
      <w:r w:rsidRPr="00526096">
        <w:rPr>
          <w:rFonts w:cs="Arial"/>
          <w:color w:val="000000" w:themeColor="text1"/>
          <w:sz w:val="20"/>
          <w:szCs w:val="20"/>
        </w:rPr>
        <w:t>de la Resolu</w:t>
      </w:r>
      <w:r w:rsidR="004314FE" w:rsidRPr="00526096">
        <w:rPr>
          <w:rFonts w:cs="Arial"/>
          <w:color w:val="000000" w:themeColor="text1"/>
          <w:sz w:val="20"/>
          <w:szCs w:val="20"/>
        </w:rPr>
        <w:t>ción Miscelánea Fiscal para 2019</w:t>
      </w:r>
      <w:r w:rsidRPr="00526096">
        <w:rPr>
          <w:rFonts w:cs="Arial"/>
          <w:color w:val="000000" w:themeColor="text1"/>
          <w:sz w:val="20"/>
          <w:szCs w:val="20"/>
        </w:rPr>
        <w:t>, para quedar de la siguiente manera:</w:t>
      </w:r>
    </w:p>
    <w:p w14:paraId="3BD995CE" w14:textId="0F254BB4" w:rsidR="000645F4" w:rsidRPr="00526096" w:rsidRDefault="000645F4" w:rsidP="00E67FB4">
      <w:pPr>
        <w:tabs>
          <w:tab w:val="left" w:pos="1134"/>
        </w:tabs>
        <w:spacing w:after="101"/>
        <w:jc w:val="both"/>
        <w:rPr>
          <w:rFonts w:eastAsia="Times New Roman" w:cs="Arial"/>
          <w:b/>
          <w:color w:val="000000" w:themeColor="text1"/>
          <w:sz w:val="20"/>
          <w:szCs w:val="20"/>
          <w:lang w:val="es-ES" w:eastAsia="es-ES"/>
        </w:rPr>
      </w:pPr>
    </w:p>
    <w:p w14:paraId="299AC46B" w14:textId="15E58FFA" w:rsidR="002256E8" w:rsidRPr="00526096" w:rsidRDefault="002256E8" w:rsidP="002256E8">
      <w:pPr>
        <w:pStyle w:val="Texto"/>
        <w:framePr w:hSpace="141" w:wrap="around" w:vAnchor="text" w:hAnchor="text" w:y="1"/>
        <w:spacing w:after="80" w:line="240" w:lineRule="auto"/>
        <w:ind w:left="1418" w:hanging="2"/>
        <w:suppressOverlap/>
        <w:rPr>
          <w:rFonts w:asciiTheme="minorHAnsi" w:hAnsiTheme="minorHAnsi"/>
          <w:b/>
          <w:color w:val="000000" w:themeColor="text1"/>
          <w:sz w:val="20"/>
        </w:rPr>
      </w:pPr>
      <w:r w:rsidRPr="00526096">
        <w:rPr>
          <w:rFonts w:asciiTheme="minorHAnsi" w:hAnsiTheme="minorHAnsi"/>
          <w:b/>
          <w:color w:val="000000" w:themeColor="text1"/>
          <w:sz w:val="20"/>
        </w:rPr>
        <w:t>Aplicación de la facilidad para el pago de créditos fiscales por una entidad federativa como ayudante de sus entes públicos</w:t>
      </w:r>
    </w:p>
    <w:p w14:paraId="6664818E" w14:textId="62A3820B" w:rsidR="002256E8" w:rsidRPr="00526096" w:rsidRDefault="002256E8" w:rsidP="002256E8">
      <w:pPr>
        <w:pStyle w:val="Texto"/>
        <w:framePr w:hSpace="141" w:wrap="around" w:vAnchor="text" w:hAnchor="text" w:y="1"/>
        <w:spacing w:after="80" w:line="240" w:lineRule="auto"/>
        <w:ind w:left="1418" w:hanging="1134"/>
        <w:suppressOverlap/>
        <w:rPr>
          <w:rFonts w:asciiTheme="minorHAnsi" w:hAnsiTheme="minorHAnsi"/>
          <w:color w:val="000000" w:themeColor="text1"/>
          <w:sz w:val="20"/>
        </w:rPr>
      </w:pPr>
      <w:r w:rsidRPr="00526096">
        <w:rPr>
          <w:rFonts w:asciiTheme="minorHAnsi" w:hAnsiTheme="minorHAnsi"/>
          <w:b/>
          <w:color w:val="000000" w:themeColor="text1"/>
          <w:sz w:val="20"/>
        </w:rPr>
        <w:t>2.16.19.</w:t>
      </w:r>
      <w:r w:rsidRPr="00526096">
        <w:rPr>
          <w:rFonts w:asciiTheme="minorHAnsi" w:hAnsiTheme="minorHAnsi"/>
          <w:color w:val="000000" w:themeColor="text1"/>
          <w:sz w:val="20"/>
        </w:rPr>
        <w:tab/>
        <w:t>Para efectos de lo establecido en los artículos 4, 5 y 145 del CFF, una entidad federativa podrá realizar el pago de los créditos fiscales que no hubieran sido cubiertos por los entes públicos sobre los cuales ejerza control presupuestario, siempre que la entidad federativa cuente con la aprobación que emita el congreso del estado, la cual permita disponer de los recursos para los efectos que señala la presente regla, y cuente con la correspondiente publicación en su gaceta legislativa o periódico oficial en términos de la</w:t>
      </w:r>
      <w:r w:rsidR="00301185" w:rsidRPr="00526096">
        <w:rPr>
          <w:rFonts w:asciiTheme="minorHAnsi" w:hAnsiTheme="minorHAnsi"/>
          <w:color w:val="000000" w:themeColor="text1"/>
          <w:sz w:val="20"/>
        </w:rPr>
        <w:t>s</w:t>
      </w:r>
      <w:r w:rsidRPr="00526096">
        <w:rPr>
          <w:rFonts w:asciiTheme="minorHAnsi" w:hAnsiTheme="minorHAnsi"/>
          <w:color w:val="000000" w:themeColor="text1"/>
          <w:sz w:val="20"/>
        </w:rPr>
        <w:t xml:space="preserve"> leyes locales que correspondan, misma que deberá adjuntar a la presentación del aviso en términos de la ficha de trámite </w:t>
      </w:r>
      <w:r w:rsidR="00C715F1" w:rsidRPr="00526096">
        <w:rPr>
          <w:rFonts w:asciiTheme="minorHAnsi" w:hAnsiTheme="minorHAnsi"/>
          <w:color w:val="000000" w:themeColor="text1"/>
          <w:sz w:val="20"/>
        </w:rPr>
        <w:t>293</w:t>
      </w:r>
      <w:r w:rsidRPr="00526096">
        <w:rPr>
          <w:rFonts w:asciiTheme="minorHAnsi" w:hAnsiTheme="minorHAnsi"/>
          <w:color w:val="000000" w:themeColor="text1"/>
          <w:sz w:val="20"/>
        </w:rPr>
        <w:t>/CFF “Aviso para realizar el pago del crédito fiscal a cargo de un ente público”, contenida en el Anexo 1-A.</w:t>
      </w:r>
    </w:p>
    <w:p w14:paraId="62F35AB4" w14:textId="3B53D6B7" w:rsidR="002256E8" w:rsidRPr="00526096" w:rsidRDefault="002256E8" w:rsidP="002256E8">
      <w:pPr>
        <w:pStyle w:val="Texto"/>
        <w:framePr w:hSpace="141" w:wrap="around" w:vAnchor="text" w:hAnchor="text" w:y="1"/>
        <w:spacing w:after="80" w:line="240" w:lineRule="auto"/>
        <w:ind w:left="1418" w:hanging="2"/>
        <w:suppressOverlap/>
        <w:rPr>
          <w:rFonts w:asciiTheme="minorHAnsi" w:hAnsiTheme="minorHAnsi"/>
          <w:color w:val="000000" w:themeColor="text1"/>
          <w:sz w:val="20"/>
        </w:rPr>
      </w:pPr>
      <w:r w:rsidRPr="00526096">
        <w:rPr>
          <w:rFonts w:asciiTheme="minorHAnsi" w:hAnsiTheme="minorHAnsi"/>
          <w:color w:val="000000" w:themeColor="text1"/>
          <w:sz w:val="20"/>
        </w:rPr>
        <w:t>Lo anterior, sin perjuicio de haberse iniciado el procedimiento administrativo de ejecución en contra del ente público, el cual será suspendido una vez que se realice el pago total de la deuda.</w:t>
      </w:r>
    </w:p>
    <w:p w14:paraId="624EDB02" w14:textId="77777777" w:rsidR="002256E8" w:rsidRPr="00526096" w:rsidRDefault="002256E8" w:rsidP="002256E8">
      <w:pPr>
        <w:pStyle w:val="Texto"/>
        <w:framePr w:hSpace="141" w:wrap="around" w:vAnchor="text" w:hAnchor="text" w:y="1"/>
        <w:spacing w:after="80" w:line="240" w:lineRule="auto"/>
        <w:ind w:left="1418" w:hanging="2"/>
        <w:suppressOverlap/>
        <w:rPr>
          <w:rFonts w:asciiTheme="minorHAnsi" w:hAnsiTheme="minorHAnsi"/>
          <w:color w:val="000000" w:themeColor="text1"/>
          <w:sz w:val="20"/>
        </w:rPr>
      </w:pPr>
      <w:r w:rsidRPr="00526096">
        <w:rPr>
          <w:rFonts w:asciiTheme="minorHAnsi" w:hAnsiTheme="minorHAnsi"/>
          <w:color w:val="000000" w:themeColor="text1"/>
          <w:sz w:val="20"/>
        </w:rPr>
        <w:t>Asimismo, en el caso de existir créditos fiscales controvertidos, el ente público deberá desistirse de las instancias legales ejercidas antes de la presentación del citado aviso.</w:t>
      </w:r>
    </w:p>
    <w:p w14:paraId="3367BC56" w14:textId="4CDF096D" w:rsidR="002256E8" w:rsidRPr="00526096" w:rsidRDefault="002256E8" w:rsidP="002256E8">
      <w:pPr>
        <w:pStyle w:val="Texto"/>
        <w:framePr w:hSpace="141" w:wrap="around" w:vAnchor="text" w:hAnchor="text" w:y="1"/>
        <w:spacing w:after="80" w:line="240" w:lineRule="auto"/>
        <w:ind w:left="1418" w:hanging="2"/>
        <w:suppressOverlap/>
        <w:rPr>
          <w:rFonts w:asciiTheme="minorHAnsi" w:hAnsiTheme="minorHAnsi"/>
          <w:color w:val="000000" w:themeColor="text1"/>
          <w:sz w:val="20"/>
        </w:rPr>
      </w:pPr>
      <w:r w:rsidRPr="00526096">
        <w:rPr>
          <w:rFonts w:asciiTheme="minorHAnsi" w:hAnsiTheme="minorHAnsi"/>
          <w:color w:val="000000" w:themeColor="text1"/>
          <w:sz w:val="20"/>
        </w:rPr>
        <w:t>Para los efectos de esta regla, se entenderá por entes públicos de la entidad federativa, lo señalado en términos del artículo 2, fracción IX de la Ley de Disciplina Financiera de las Entidades Federativas y los Municipios.</w:t>
      </w:r>
    </w:p>
    <w:p w14:paraId="24D5F562" w14:textId="3A770F1C" w:rsidR="002256E8" w:rsidRPr="00526096" w:rsidRDefault="002256E8" w:rsidP="002256E8">
      <w:pPr>
        <w:pStyle w:val="Texto"/>
        <w:spacing w:after="80" w:line="240" w:lineRule="auto"/>
        <w:ind w:left="1418" w:hanging="2"/>
        <w:rPr>
          <w:rFonts w:asciiTheme="minorHAnsi" w:hAnsiTheme="minorHAnsi"/>
          <w:i/>
          <w:color w:val="000000" w:themeColor="text1"/>
          <w:sz w:val="20"/>
        </w:rPr>
      </w:pPr>
      <w:r w:rsidRPr="00526096">
        <w:rPr>
          <w:rFonts w:asciiTheme="minorHAnsi" w:hAnsiTheme="minorHAnsi"/>
          <w:i/>
          <w:color w:val="000000" w:themeColor="text1"/>
          <w:sz w:val="20"/>
        </w:rPr>
        <w:t>CFF 4, 5, 145</w:t>
      </w:r>
      <w:r w:rsidR="00E729C4" w:rsidRPr="00526096">
        <w:rPr>
          <w:rFonts w:asciiTheme="minorHAnsi" w:hAnsiTheme="minorHAnsi"/>
          <w:i/>
          <w:color w:val="000000" w:themeColor="text1"/>
          <w:sz w:val="20"/>
        </w:rPr>
        <w:t>,</w:t>
      </w:r>
      <w:r w:rsidR="00E729C4" w:rsidRPr="00526096">
        <w:rPr>
          <w:rFonts w:asciiTheme="minorHAnsi" w:hAnsiTheme="minorHAnsi"/>
        </w:rPr>
        <w:t xml:space="preserve"> </w:t>
      </w:r>
      <w:r w:rsidR="00E729C4" w:rsidRPr="00526096">
        <w:rPr>
          <w:rFonts w:asciiTheme="minorHAnsi" w:hAnsiTheme="minorHAnsi"/>
          <w:i/>
          <w:color w:val="000000" w:themeColor="text1"/>
          <w:sz w:val="20"/>
        </w:rPr>
        <w:t>Ley de Disciplina Financiera de las Entidades Federativas y de los Municipios 2</w:t>
      </w:r>
    </w:p>
    <w:p w14:paraId="2607C48A" w14:textId="1ABE7749" w:rsidR="002256E8" w:rsidRPr="00526096" w:rsidRDefault="002256E8" w:rsidP="00E67FB4">
      <w:pPr>
        <w:pStyle w:val="Texto"/>
        <w:spacing w:after="80" w:line="240" w:lineRule="auto"/>
        <w:ind w:left="1418" w:firstLine="0"/>
        <w:rPr>
          <w:rFonts w:asciiTheme="minorHAnsi" w:hAnsiTheme="minorHAnsi"/>
          <w:b/>
          <w:color w:val="000000" w:themeColor="text1"/>
          <w:sz w:val="20"/>
        </w:rPr>
      </w:pPr>
    </w:p>
    <w:p w14:paraId="4E1AE323" w14:textId="77777777" w:rsidR="000A6B0F" w:rsidRPr="00526096" w:rsidRDefault="000A6B0F" w:rsidP="000A6B0F">
      <w:pPr>
        <w:pStyle w:val="Texto"/>
        <w:spacing w:line="240" w:lineRule="exact"/>
        <w:ind w:left="1418" w:firstLine="0"/>
        <w:rPr>
          <w:rFonts w:asciiTheme="minorHAnsi" w:hAnsiTheme="minorHAnsi"/>
          <w:b/>
          <w:sz w:val="20"/>
          <w:lang w:val="es-ES_tradnl"/>
        </w:rPr>
      </w:pPr>
      <w:r w:rsidRPr="00526096">
        <w:rPr>
          <w:rFonts w:asciiTheme="minorHAnsi" w:hAnsiTheme="minorHAnsi"/>
          <w:b/>
          <w:sz w:val="20"/>
          <w:lang w:val="es-ES_tradnl"/>
        </w:rPr>
        <w:t>Suspensión de plazos y términos para efectos de los procedimientos de fiscalización de la CONAGUA</w:t>
      </w:r>
    </w:p>
    <w:p w14:paraId="78889A31" w14:textId="77777777" w:rsidR="000A6B0F" w:rsidRPr="00526096" w:rsidRDefault="000A6B0F" w:rsidP="000A6B0F">
      <w:pPr>
        <w:spacing w:after="101" w:line="240" w:lineRule="exact"/>
        <w:ind w:left="1418" w:hanging="992"/>
        <w:jc w:val="both"/>
        <w:rPr>
          <w:rFonts w:eastAsia="Times New Roman" w:cs="Arial"/>
          <w:sz w:val="20"/>
          <w:szCs w:val="20"/>
          <w:lang w:val="es-ES_tradnl" w:eastAsia="es-ES"/>
        </w:rPr>
      </w:pPr>
      <w:r w:rsidRPr="00526096">
        <w:rPr>
          <w:rFonts w:eastAsia="Times New Roman" w:cs="Arial"/>
          <w:b/>
          <w:sz w:val="20"/>
          <w:szCs w:val="20"/>
          <w:lang w:val="es-ES_tradnl" w:eastAsia="es-ES"/>
        </w:rPr>
        <w:t>7.41.</w:t>
      </w:r>
      <w:r w:rsidRPr="00526096">
        <w:rPr>
          <w:rFonts w:eastAsia="Times New Roman" w:cs="Arial"/>
          <w:b/>
          <w:sz w:val="20"/>
          <w:szCs w:val="20"/>
          <w:lang w:val="es-ES_tradnl" w:eastAsia="es-ES"/>
        </w:rPr>
        <w:tab/>
      </w:r>
      <w:r w:rsidRPr="00526096">
        <w:rPr>
          <w:rFonts w:eastAsia="Times New Roman" w:cs="Arial"/>
          <w:sz w:val="20"/>
          <w:szCs w:val="20"/>
          <w:lang w:val="es-ES_tradnl" w:eastAsia="es-ES"/>
        </w:rPr>
        <w:t>Para los efectos de los artículos 192-E, 230-A, 236-B, 286-A de la LFD; 22, 23, 34, 41, 42, fracciones II y III, 48, 50, 63, 66, 66-A y 74 del CFF, así como del numeral 12.3 de las “Reglas que establecen la metodología para determinar el volumen de uso eficiente de aguas nacionales a que se refiere el Programa de Acciones previsto en el artículo sexto transitorio del Decreto por el que se reforman, adicionan y derogan diversas disposiciones de la Ley Federal de Derechos, publicado el 18 de noviembre de 2015”, publicadas en el DOF el 22 de febrero de 2016; y conforme al artículo 365 del Código Federal de Procedimientos Civiles, aplicado supletoriamente en términos del segundo párrafo del artículo 5 del CFF, con motivo del incendio ocurrido el día 23 de marzo de 2019 en las oficinas centrales de la CONAGUA, se suspenden a partir del 25 de marzo de 2019, el cómputo de los plazos y términos contenidos en los citados preceptos legales que a la fecha del siniestro se encontraban transcurriendo respecto de los asuntos que se tramitaban en la Coordinación General de Recaudación y Fiscalización de dicho órgano desconcentrado.</w:t>
      </w:r>
    </w:p>
    <w:p w14:paraId="2B9039E5" w14:textId="77777777" w:rsidR="000A6B0F" w:rsidRPr="00526096" w:rsidRDefault="000A6B0F" w:rsidP="000A6B0F">
      <w:pPr>
        <w:spacing w:after="101" w:line="240" w:lineRule="exact"/>
        <w:ind w:left="1418"/>
        <w:jc w:val="both"/>
        <w:rPr>
          <w:rFonts w:eastAsia="Times New Roman" w:cs="Arial"/>
          <w:sz w:val="20"/>
          <w:szCs w:val="20"/>
          <w:lang w:val="es-ES_tradnl" w:eastAsia="es-ES"/>
        </w:rPr>
      </w:pPr>
      <w:r w:rsidRPr="00526096">
        <w:rPr>
          <w:rFonts w:eastAsia="Times New Roman" w:cs="Arial"/>
          <w:sz w:val="20"/>
          <w:szCs w:val="20"/>
          <w:lang w:val="es-ES_tradnl" w:eastAsia="es-ES"/>
        </w:rPr>
        <w:t xml:space="preserve">La suspensión implicará que no corran los plazos y términos respecto de aquellos procedimientos vigentes al momento de originarse el incendio a que se refiere el párrafo anterior, para lo cual la </w:t>
      </w:r>
      <w:r w:rsidRPr="00526096">
        <w:rPr>
          <w:rFonts w:eastAsia="Times New Roman" w:cs="Arial"/>
          <w:sz w:val="20"/>
          <w:szCs w:val="20"/>
          <w:lang w:val="es-ES_tradnl" w:eastAsia="es-ES"/>
        </w:rPr>
        <w:lastRenderedPageBreak/>
        <w:t>Coordinación General de Recaudación y Fiscalización deberá reponer la información siniestrada a través del procedimiento vía incidental que se instaure a más tardar el 31 de diciembre de 2019. Para ello, la autoridad deberá notificar al contribuyente el inicio del incidente otorgándole un plazo de 10 días contados a partir de que surta efectos la notificación, para presentar la información y documentación que hubiera aportado en el expediente siniestrado y manifestar lo que a su derecho convenga, transcurrido dicho plazo el contribuyente tendrá a su disposición por tres días el expediente en la oficina de la autoridad, para que pueda consultar la información que conforma el expediente y con la cual se resolverá el procedimiento abierto, vencido dicho término se entenderá concluida la suspensión.</w:t>
      </w:r>
    </w:p>
    <w:p w14:paraId="5709D5D7" w14:textId="41888E2C" w:rsidR="000A6B0F" w:rsidRPr="00526096" w:rsidRDefault="000A6B0F" w:rsidP="000A6B0F">
      <w:pPr>
        <w:spacing w:after="101" w:line="240" w:lineRule="exact"/>
        <w:ind w:left="1418"/>
        <w:jc w:val="both"/>
        <w:rPr>
          <w:b/>
          <w:i/>
          <w:sz w:val="20"/>
          <w:szCs w:val="20"/>
        </w:rPr>
      </w:pPr>
      <w:r w:rsidRPr="00526096">
        <w:rPr>
          <w:rFonts w:eastAsia="Times New Roman" w:cs="Arial"/>
          <w:i/>
          <w:sz w:val="20"/>
          <w:szCs w:val="20"/>
          <w:lang w:val="es-ES_tradnl" w:eastAsia="es-ES"/>
        </w:rPr>
        <w:t>CFF 5, 22, 23, 34, 41, 42, 48, 50, 63, 66, 66-A, 74, Código Federal de Procedimientos Civiles 365, LFD 192-E, 230-A, 236-B, 286-A</w:t>
      </w:r>
    </w:p>
    <w:p w14:paraId="17F2FD0B" w14:textId="08438A76" w:rsidR="000A6B0F" w:rsidRPr="00526096" w:rsidRDefault="000A6B0F" w:rsidP="00E67FB4">
      <w:pPr>
        <w:pStyle w:val="Texto"/>
        <w:spacing w:after="80" w:line="240" w:lineRule="auto"/>
        <w:ind w:left="1418" w:firstLine="0"/>
        <w:rPr>
          <w:rFonts w:asciiTheme="minorHAnsi" w:hAnsiTheme="minorHAnsi"/>
          <w:b/>
          <w:color w:val="000000" w:themeColor="text1"/>
          <w:sz w:val="20"/>
          <w:lang w:val="es-MX"/>
        </w:rPr>
      </w:pPr>
    </w:p>
    <w:p w14:paraId="2431CC6B" w14:textId="4D71E916" w:rsidR="001F2175" w:rsidRPr="00526096" w:rsidRDefault="00D3421D" w:rsidP="00E67FB4">
      <w:pPr>
        <w:pStyle w:val="Texto"/>
        <w:spacing w:after="80" w:line="240" w:lineRule="auto"/>
        <w:ind w:left="1418" w:firstLine="0"/>
        <w:rPr>
          <w:rFonts w:asciiTheme="minorHAnsi" w:hAnsiTheme="minorHAnsi"/>
          <w:b/>
          <w:color w:val="000000" w:themeColor="text1"/>
          <w:sz w:val="20"/>
        </w:rPr>
      </w:pPr>
      <w:r w:rsidRPr="00526096">
        <w:rPr>
          <w:rFonts w:asciiTheme="minorHAnsi" w:hAnsiTheme="minorHAnsi"/>
          <w:b/>
          <w:color w:val="000000" w:themeColor="text1"/>
          <w:sz w:val="20"/>
        </w:rPr>
        <w:t>Solicitud</w:t>
      </w:r>
      <w:r w:rsidR="001F2175" w:rsidRPr="00526096">
        <w:rPr>
          <w:rFonts w:asciiTheme="minorHAnsi" w:hAnsiTheme="minorHAnsi"/>
          <w:b/>
          <w:color w:val="000000" w:themeColor="text1"/>
          <w:sz w:val="20"/>
        </w:rPr>
        <w:t xml:space="preserve"> de inscripción en el “Padrón de beneficiarios del estímulo para la región fronteriza norte</w:t>
      </w:r>
      <w:r w:rsidR="00BC48A2" w:rsidRPr="00526096">
        <w:rPr>
          <w:rFonts w:asciiTheme="minorHAnsi" w:hAnsiTheme="minorHAnsi"/>
          <w:b/>
          <w:color w:val="000000" w:themeColor="text1"/>
          <w:sz w:val="20"/>
        </w:rPr>
        <w:t>”</w:t>
      </w:r>
      <w:r w:rsidR="00795E49" w:rsidRPr="00526096">
        <w:rPr>
          <w:rFonts w:asciiTheme="minorHAnsi" w:hAnsiTheme="minorHAnsi"/>
          <w:b/>
          <w:color w:val="000000" w:themeColor="text1"/>
          <w:sz w:val="20"/>
        </w:rPr>
        <w:t>, en materia de</w:t>
      </w:r>
      <w:r w:rsidR="00916893" w:rsidRPr="00526096">
        <w:rPr>
          <w:rFonts w:asciiTheme="minorHAnsi" w:hAnsiTheme="minorHAnsi"/>
          <w:b/>
          <w:color w:val="000000" w:themeColor="text1"/>
          <w:sz w:val="20"/>
        </w:rPr>
        <w:t>l</w:t>
      </w:r>
      <w:r w:rsidR="00795E49" w:rsidRPr="00526096">
        <w:rPr>
          <w:rFonts w:asciiTheme="minorHAnsi" w:hAnsiTheme="minorHAnsi"/>
          <w:b/>
          <w:color w:val="000000" w:themeColor="text1"/>
          <w:sz w:val="20"/>
        </w:rPr>
        <w:t xml:space="preserve"> ISR</w:t>
      </w:r>
    </w:p>
    <w:p w14:paraId="257BF05D" w14:textId="65783C0B" w:rsidR="001F2175" w:rsidRPr="00526096" w:rsidRDefault="001F2175" w:rsidP="00E67FB4">
      <w:pPr>
        <w:pStyle w:val="Texto"/>
        <w:spacing w:after="80" w:line="240" w:lineRule="auto"/>
        <w:ind w:left="1418" w:hanging="1134"/>
        <w:rPr>
          <w:rFonts w:asciiTheme="minorHAnsi" w:hAnsiTheme="minorHAnsi"/>
          <w:color w:val="000000" w:themeColor="text1"/>
          <w:sz w:val="20"/>
        </w:rPr>
      </w:pPr>
      <w:r w:rsidRPr="00526096">
        <w:rPr>
          <w:rFonts w:asciiTheme="minorHAnsi" w:hAnsiTheme="minorHAnsi"/>
          <w:b/>
          <w:color w:val="000000" w:themeColor="text1"/>
          <w:sz w:val="20"/>
        </w:rPr>
        <w:t>11.4.1.</w:t>
      </w:r>
      <w:r w:rsidRPr="00526096">
        <w:rPr>
          <w:rFonts w:asciiTheme="minorHAnsi" w:hAnsiTheme="minorHAnsi"/>
          <w:color w:val="000000" w:themeColor="text1"/>
          <w:sz w:val="20"/>
        </w:rPr>
        <w:tab/>
        <w:t xml:space="preserve">Para los efectos </w:t>
      </w:r>
      <w:r w:rsidR="0081103B" w:rsidRPr="00526096">
        <w:rPr>
          <w:rFonts w:asciiTheme="minorHAnsi" w:hAnsiTheme="minorHAnsi"/>
          <w:color w:val="000000" w:themeColor="text1"/>
          <w:sz w:val="20"/>
        </w:rPr>
        <w:t>del</w:t>
      </w:r>
      <w:r w:rsidRPr="00526096">
        <w:rPr>
          <w:rFonts w:asciiTheme="minorHAnsi" w:hAnsiTheme="minorHAnsi"/>
          <w:color w:val="000000" w:themeColor="text1"/>
          <w:sz w:val="20"/>
        </w:rPr>
        <w:t xml:space="preserve"> artículo Séptimo del Decreto a que se refiere este Capítulo, </w:t>
      </w:r>
      <w:r w:rsidR="00AC32ED" w:rsidRPr="00526096">
        <w:rPr>
          <w:rFonts w:asciiTheme="minorHAnsi" w:hAnsiTheme="minorHAnsi"/>
          <w:color w:val="000000" w:themeColor="text1"/>
          <w:sz w:val="20"/>
        </w:rPr>
        <w:t xml:space="preserve">el SAT </w:t>
      </w:r>
      <w:r w:rsidR="00F22B1B" w:rsidRPr="00526096">
        <w:rPr>
          <w:rFonts w:asciiTheme="minorHAnsi" w:hAnsiTheme="minorHAnsi"/>
          <w:color w:val="000000" w:themeColor="text1"/>
          <w:sz w:val="20"/>
        </w:rPr>
        <w:t xml:space="preserve">inscribirá </w:t>
      </w:r>
      <w:r w:rsidR="00AC32ED" w:rsidRPr="00526096">
        <w:rPr>
          <w:rFonts w:asciiTheme="minorHAnsi" w:hAnsiTheme="minorHAnsi"/>
          <w:color w:val="000000" w:themeColor="text1"/>
          <w:sz w:val="20"/>
        </w:rPr>
        <w:t>al “Padrón de beneficiarios del estímulo para la región fronteriza norte”,</w:t>
      </w:r>
      <w:r w:rsidR="00153504" w:rsidRPr="00526096">
        <w:rPr>
          <w:rFonts w:asciiTheme="minorHAnsi" w:hAnsiTheme="minorHAnsi"/>
          <w:color w:val="000000" w:themeColor="text1"/>
          <w:sz w:val="20"/>
        </w:rPr>
        <w:t xml:space="preserve"> a los contribuyentes</w:t>
      </w:r>
      <w:r w:rsidR="00081F07" w:rsidRPr="00526096">
        <w:rPr>
          <w:rFonts w:asciiTheme="minorHAnsi" w:hAnsiTheme="minorHAnsi"/>
          <w:color w:val="000000" w:themeColor="text1"/>
          <w:sz w:val="20"/>
        </w:rPr>
        <w:t xml:space="preserve"> </w:t>
      </w:r>
      <w:r w:rsidRPr="00526096">
        <w:rPr>
          <w:rFonts w:asciiTheme="minorHAnsi" w:hAnsiTheme="minorHAnsi"/>
          <w:color w:val="000000" w:themeColor="text1"/>
          <w:sz w:val="20"/>
        </w:rPr>
        <w:t xml:space="preserve">que </w:t>
      </w:r>
      <w:r w:rsidR="00153504" w:rsidRPr="00526096">
        <w:rPr>
          <w:rFonts w:asciiTheme="minorHAnsi" w:hAnsiTheme="minorHAnsi"/>
          <w:color w:val="000000" w:themeColor="text1"/>
          <w:sz w:val="20"/>
        </w:rPr>
        <w:t>soliciten su inscripción al mismo</w:t>
      </w:r>
      <w:r w:rsidR="00EE1FF0" w:rsidRPr="00526096">
        <w:rPr>
          <w:rFonts w:asciiTheme="minorHAnsi" w:hAnsiTheme="minorHAnsi"/>
          <w:color w:val="000000" w:themeColor="text1"/>
          <w:sz w:val="20"/>
        </w:rPr>
        <w:t>,</w:t>
      </w:r>
      <w:r w:rsidR="005139CA" w:rsidRPr="00526096">
        <w:rPr>
          <w:rFonts w:asciiTheme="minorHAnsi" w:hAnsiTheme="minorHAnsi"/>
          <w:color w:val="000000" w:themeColor="text1"/>
          <w:sz w:val="20"/>
        </w:rPr>
        <w:t xml:space="preserve"> </w:t>
      </w:r>
      <w:r w:rsidR="005139CA" w:rsidRPr="00526096">
        <w:rPr>
          <w:rFonts w:asciiTheme="minorHAnsi" w:hAnsiTheme="minorHAnsi"/>
          <w:color w:val="000000" w:themeColor="text1"/>
          <w:sz w:val="20"/>
          <w:lang w:val="es-MX"/>
        </w:rPr>
        <w:t>dentro del mes siguiente a la fecha de</w:t>
      </w:r>
      <w:r w:rsidR="004A0961" w:rsidRPr="00526096">
        <w:rPr>
          <w:rFonts w:asciiTheme="minorHAnsi" w:hAnsiTheme="minorHAnsi"/>
          <w:color w:val="000000" w:themeColor="text1"/>
          <w:sz w:val="20"/>
          <w:lang w:val="es-MX"/>
        </w:rPr>
        <w:t xml:space="preserve"> su</w:t>
      </w:r>
      <w:r w:rsidR="005139CA" w:rsidRPr="00526096">
        <w:rPr>
          <w:rFonts w:asciiTheme="minorHAnsi" w:hAnsiTheme="minorHAnsi"/>
          <w:color w:val="000000" w:themeColor="text1"/>
          <w:sz w:val="20"/>
          <w:lang w:val="es-MX"/>
        </w:rPr>
        <w:t xml:space="preserve"> inscripción en el RFC o </w:t>
      </w:r>
      <w:r w:rsidR="00301185" w:rsidRPr="00526096">
        <w:rPr>
          <w:rFonts w:asciiTheme="minorHAnsi" w:hAnsiTheme="minorHAnsi"/>
          <w:color w:val="000000" w:themeColor="text1"/>
          <w:sz w:val="20"/>
          <w:lang w:val="es-MX"/>
        </w:rPr>
        <w:t xml:space="preserve">que presenten el </w:t>
      </w:r>
      <w:r w:rsidR="005139CA" w:rsidRPr="00526096">
        <w:rPr>
          <w:rFonts w:asciiTheme="minorHAnsi" w:hAnsiTheme="minorHAnsi"/>
          <w:color w:val="000000" w:themeColor="text1"/>
          <w:sz w:val="20"/>
          <w:lang w:val="es-MX"/>
        </w:rPr>
        <w:t>aviso de apertura de sucur</w:t>
      </w:r>
      <w:r w:rsidR="004A0961" w:rsidRPr="00526096">
        <w:rPr>
          <w:rFonts w:asciiTheme="minorHAnsi" w:hAnsiTheme="minorHAnsi"/>
          <w:color w:val="000000" w:themeColor="text1"/>
          <w:sz w:val="20"/>
          <w:lang w:val="es-MX"/>
        </w:rPr>
        <w:t>sal</w:t>
      </w:r>
      <w:r w:rsidR="00FD1A9B" w:rsidRPr="00526096">
        <w:rPr>
          <w:rFonts w:asciiTheme="minorHAnsi" w:hAnsiTheme="minorHAnsi"/>
          <w:color w:val="000000" w:themeColor="text1"/>
          <w:sz w:val="20"/>
          <w:lang w:val="es-MX"/>
        </w:rPr>
        <w:t>, agencia</w:t>
      </w:r>
      <w:r w:rsidR="004A0961" w:rsidRPr="00526096">
        <w:rPr>
          <w:rFonts w:asciiTheme="minorHAnsi" w:hAnsiTheme="minorHAnsi"/>
          <w:color w:val="000000" w:themeColor="text1"/>
          <w:sz w:val="20"/>
          <w:lang w:val="es-MX"/>
        </w:rPr>
        <w:t xml:space="preserve"> o establecimiento en la región</w:t>
      </w:r>
      <w:r w:rsidR="005139CA" w:rsidRPr="00526096">
        <w:rPr>
          <w:rFonts w:asciiTheme="minorHAnsi" w:hAnsiTheme="minorHAnsi"/>
          <w:color w:val="000000" w:themeColor="text1"/>
          <w:sz w:val="20"/>
          <w:lang w:val="es-MX"/>
        </w:rPr>
        <w:t xml:space="preserve"> fronteriza norte,</w:t>
      </w:r>
      <w:r w:rsidR="00153504" w:rsidRPr="00526096">
        <w:rPr>
          <w:rFonts w:asciiTheme="minorHAnsi" w:hAnsiTheme="minorHAnsi"/>
          <w:color w:val="000000" w:themeColor="text1"/>
          <w:sz w:val="20"/>
        </w:rPr>
        <w:t xml:space="preserve"> </w:t>
      </w:r>
      <w:r w:rsidRPr="00526096">
        <w:rPr>
          <w:rFonts w:asciiTheme="minorHAnsi" w:hAnsiTheme="minorHAnsi"/>
          <w:color w:val="000000" w:themeColor="text1"/>
          <w:sz w:val="20"/>
        </w:rPr>
        <w:t>en términos de la ficha de trámite 1/DEC-10 “</w:t>
      </w:r>
      <w:r w:rsidR="0093558A" w:rsidRPr="00526096">
        <w:rPr>
          <w:rFonts w:asciiTheme="minorHAnsi" w:hAnsiTheme="minorHAnsi"/>
          <w:color w:val="000000" w:themeColor="text1"/>
          <w:sz w:val="20"/>
        </w:rPr>
        <w:t>Solicitud</w:t>
      </w:r>
      <w:r w:rsidRPr="00526096">
        <w:rPr>
          <w:rFonts w:asciiTheme="minorHAnsi" w:hAnsiTheme="minorHAnsi"/>
          <w:color w:val="000000" w:themeColor="text1"/>
          <w:sz w:val="20"/>
        </w:rPr>
        <w:t xml:space="preserve"> para inscribirse en el Padrón de beneficiarios del estímulo para la región fronteriza norte”, contenida en el Anexo 1-A</w:t>
      </w:r>
      <w:r w:rsidR="005E02A0" w:rsidRPr="00526096">
        <w:rPr>
          <w:rFonts w:asciiTheme="minorHAnsi" w:hAnsiTheme="minorHAnsi"/>
        </w:rPr>
        <w:t xml:space="preserve">, </w:t>
      </w:r>
      <w:r w:rsidR="003E2614" w:rsidRPr="00526096">
        <w:rPr>
          <w:rFonts w:asciiTheme="minorHAnsi" w:hAnsiTheme="minorHAnsi"/>
          <w:color w:val="000000" w:themeColor="text1"/>
          <w:sz w:val="20"/>
        </w:rPr>
        <w:t>siempre que cumplan con todos los requisitos previstos en el citado Decreto.</w:t>
      </w:r>
    </w:p>
    <w:p w14:paraId="1EC0F20F" w14:textId="4AB4385E" w:rsidR="001F2175" w:rsidRPr="00526096" w:rsidRDefault="00F22B1B" w:rsidP="00E67FB4">
      <w:pPr>
        <w:pStyle w:val="Texto"/>
        <w:spacing w:after="80" w:line="240" w:lineRule="auto"/>
        <w:ind w:left="1418" w:firstLine="0"/>
        <w:rPr>
          <w:rFonts w:asciiTheme="minorHAnsi" w:hAnsiTheme="minorHAnsi"/>
          <w:color w:val="000000" w:themeColor="text1"/>
          <w:sz w:val="20"/>
        </w:rPr>
      </w:pPr>
      <w:r w:rsidRPr="00526096">
        <w:rPr>
          <w:rFonts w:asciiTheme="minorHAnsi" w:hAnsiTheme="minorHAnsi"/>
          <w:color w:val="000000" w:themeColor="text1"/>
          <w:sz w:val="20"/>
        </w:rPr>
        <w:t xml:space="preserve">En el caso que </w:t>
      </w:r>
      <w:r w:rsidR="001F2175" w:rsidRPr="00526096">
        <w:rPr>
          <w:rFonts w:asciiTheme="minorHAnsi" w:hAnsiTheme="minorHAnsi"/>
          <w:color w:val="000000" w:themeColor="text1"/>
          <w:sz w:val="20"/>
        </w:rPr>
        <w:t xml:space="preserve">la autoridad </w:t>
      </w:r>
      <w:r w:rsidRPr="00526096">
        <w:rPr>
          <w:rFonts w:asciiTheme="minorHAnsi" w:hAnsiTheme="minorHAnsi"/>
          <w:color w:val="000000" w:themeColor="text1"/>
          <w:sz w:val="20"/>
        </w:rPr>
        <w:t xml:space="preserve">informe </w:t>
      </w:r>
      <w:r w:rsidR="00EE1FF0" w:rsidRPr="00526096">
        <w:rPr>
          <w:rFonts w:asciiTheme="minorHAnsi" w:hAnsiTheme="minorHAnsi"/>
          <w:color w:val="000000" w:themeColor="text1"/>
          <w:sz w:val="20"/>
        </w:rPr>
        <w:t xml:space="preserve">al contribuyente </w:t>
      </w:r>
      <w:r w:rsidR="001F2175" w:rsidRPr="00526096">
        <w:rPr>
          <w:rFonts w:asciiTheme="minorHAnsi" w:hAnsiTheme="minorHAnsi"/>
          <w:color w:val="000000" w:themeColor="text1"/>
          <w:sz w:val="20"/>
        </w:rPr>
        <w:t>que no cumple con algún requisito</w:t>
      </w:r>
      <w:r w:rsidR="00AD3FC1" w:rsidRPr="00526096">
        <w:rPr>
          <w:rFonts w:asciiTheme="minorHAnsi" w:hAnsiTheme="minorHAnsi"/>
          <w:color w:val="000000" w:themeColor="text1"/>
          <w:sz w:val="20"/>
        </w:rPr>
        <w:t xml:space="preserve"> de los previstos en el artículo Séptimo del Decreto</w:t>
      </w:r>
      <w:r w:rsidRPr="00526096">
        <w:rPr>
          <w:rFonts w:asciiTheme="minorHAnsi" w:hAnsiTheme="minorHAnsi"/>
          <w:color w:val="000000" w:themeColor="text1"/>
          <w:sz w:val="20"/>
        </w:rPr>
        <w:t xml:space="preserve"> </w:t>
      </w:r>
      <w:r w:rsidR="009851A1" w:rsidRPr="00526096">
        <w:rPr>
          <w:rFonts w:asciiTheme="minorHAnsi" w:hAnsiTheme="minorHAnsi"/>
          <w:color w:val="000000" w:themeColor="text1"/>
          <w:sz w:val="20"/>
        </w:rPr>
        <w:t xml:space="preserve">a que se refiere este Capítulo </w:t>
      </w:r>
      <w:r w:rsidRPr="00526096">
        <w:rPr>
          <w:rFonts w:asciiTheme="minorHAnsi" w:hAnsiTheme="minorHAnsi"/>
          <w:color w:val="000000" w:themeColor="text1"/>
          <w:sz w:val="20"/>
        </w:rPr>
        <w:t>a través de</w:t>
      </w:r>
      <w:r w:rsidR="005D419D" w:rsidRPr="00526096">
        <w:rPr>
          <w:rFonts w:asciiTheme="minorHAnsi" w:hAnsiTheme="minorHAnsi"/>
          <w:color w:val="000000" w:themeColor="text1"/>
          <w:sz w:val="20"/>
        </w:rPr>
        <w:t>l</w:t>
      </w:r>
      <w:r w:rsidRPr="00526096">
        <w:rPr>
          <w:rFonts w:asciiTheme="minorHAnsi" w:hAnsiTheme="minorHAnsi"/>
          <w:color w:val="000000" w:themeColor="text1"/>
          <w:sz w:val="20"/>
        </w:rPr>
        <w:t xml:space="preserve"> Buzón Tributario</w:t>
      </w:r>
      <w:r w:rsidR="00AD3FC1" w:rsidRPr="00526096">
        <w:rPr>
          <w:rFonts w:asciiTheme="minorHAnsi" w:hAnsiTheme="minorHAnsi"/>
          <w:color w:val="000000" w:themeColor="text1"/>
          <w:sz w:val="20"/>
        </w:rPr>
        <w:t>, el mismo podrá</w:t>
      </w:r>
      <w:r w:rsidR="001F2175" w:rsidRPr="00526096">
        <w:rPr>
          <w:rFonts w:asciiTheme="minorHAnsi" w:hAnsiTheme="minorHAnsi"/>
          <w:color w:val="000000" w:themeColor="text1"/>
          <w:sz w:val="20"/>
        </w:rPr>
        <w:t xml:space="preserve"> presentar </w:t>
      </w:r>
      <w:r w:rsidR="00074560" w:rsidRPr="00526096">
        <w:rPr>
          <w:rFonts w:asciiTheme="minorHAnsi" w:hAnsiTheme="minorHAnsi"/>
          <w:color w:val="000000" w:themeColor="text1"/>
          <w:sz w:val="20"/>
        </w:rPr>
        <w:t>una</w:t>
      </w:r>
      <w:r w:rsidR="001F2175" w:rsidRPr="00526096">
        <w:rPr>
          <w:rFonts w:asciiTheme="minorHAnsi" w:hAnsiTheme="minorHAnsi"/>
          <w:color w:val="000000" w:themeColor="text1"/>
          <w:sz w:val="20"/>
        </w:rPr>
        <w:t xml:space="preserve"> nueva </w:t>
      </w:r>
      <w:r w:rsidR="00074560" w:rsidRPr="00526096">
        <w:rPr>
          <w:rFonts w:asciiTheme="minorHAnsi" w:hAnsiTheme="minorHAnsi"/>
          <w:color w:val="000000" w:themeColor="text1"/>
          <w:sz w:val="20"/>
        </w:rPr>
        <w:t>solicitud</w:t>
      </w:r>
      <w:r w:rsidR="001F2175" w:rsidRPr="00526096">
        <w:rPr>
          <w:rFonts w:asciiTheme="minorHAnsi" w:hAnsiTheme="minorHAnsi"/>
          <w:color w:val="000000" w:themeColor="text1"/>
          <w:sz w:val="20"/>
        </w:rPr>
        <w:t xml:space="preserve"> de </w:t>
      </w:r>
      <w:r w:rsidR="00EE1FF0" w:rsidRPr="00526096">
        <w:rPr>
          <w:rFonts w:asciiTheme="minorHAnsi" w:hAnsiTheme="minorHAnsi"/>
          <w:color w:val="000000" w:themeColor="text1"/>
          <w:sz w:val="20"/>
        </w:rPr>
        <w:t xml:space="preserve">inscripción </w:t>
      </w:r>
      <w:r w:rsidR="001F2175" w:rsidRPr="00526096">
        <w:rPr>
          <w:rFonts w:asciiTheme="minorHAnsi" w:hAnsiTheme="minorHAnsi"/>
          <w:color w:val="000000" w:themeColor="text1"/>
          <w:sz w:val="20"/>
        </w:rPr>
        <w:t xml:space="preserve">al </w:t>
      </w:r>
      <w:r w:rsidR="00EE1FF0" w:rsidRPr="00526096">
        <w:rPr>
          <w:rFonts w:asciiTheme="minorHAnsi" w:hAnsiTheme="minorHAnsi"/>
          <w:color w:val="000000" w:themeColor="text1"/>
          <w:sz w:val="20"/>
        </w:rPr>
        <w:t>“P</w:t>
      </w:r>
      <w:r w:rsidR="001F2175" w:rsidRPr="00526096">
        <w:rPr>
          <w:rFonts w:asciiTheme="minorHAnsi" w:hAnsiTheme="minorHAnsi"/>
          <w:color w:val="000000" w:themeColor="text1"/>
          <w:sz w:val="20"/>
        </w:rPr>
        <w:t>adrón de beneficiarios</w:t>
      </w:r>
      <w:r w:rsidR="00EE1FF0" w:rsidRPr="00526096">
        <w:rPr>
          <w:rFonts w:asciiTheme="minorHAnsi" w:hAnsiTheme="minorHAnsi"/>
          <w:color w:val="000000" w:themeColor="text1"/>
          <w:sz w:val="20"/>
        </w:rPr>
        <w:t xml:space="preserve"> del estímulo para la región fronteriza norte”</w:t>
      </w:r>
      <w:r w:rsidR="001F2175" w:rsidRPr="00526096">
        <w:rPr>
          <w:rFonts w:asciiTheme="minorHAnsi" w:hAnsiTheme="minorHAnsi"/>
          <w:color w:val="000000" w:themeColor="text1"/>
          <w:sz w:val="20"/>
        </w:rPr>
        <w:t>, siempre y cuando</w:t>
      </w:r>
      <w:r w:rsidR="00C234B4" w:rsidRPr="00526096">
        <w:rPr>
          <w:rFonts w:asciiTheme="minorHAnsi" w:hAnsiTheme="minorHAnsi"/>
          <w:color w:val="000000" w:themeColor="text1"/>
          <w:sz w:val="20"/>
        </w:rPr>
        <w:t xml:space="preserve"> </w:t>
      </w:r>
      <w:r w:rsidR="00A51536" w:rsidRPr="00526096">
        <w:rPr>
          <w:rFonts w:asciiTheme="minorHAnsi" w:hAnsiTheme="minorHAnsi"/>
          <w:color w:val="000000" w:themeColor="text1"/>
          <w:sz w:val="20"/>
        </w:rPr>
        <w:t>aún se encuentre dentro del plazo legal concedido para ello.</w:t>
      </w:r>
    </w:p>
    <w:p w14:paraId="503BE48B" w14:textId="13C2390C" w:rsidR="001F2175" w:rsidRPr="00526096" w:rsidRDefault="00680A53" w:rsidP="00E67FB4">
      <w:pPr>
        <w:pStyle w:val="Texto"/>
        <w:spacing w:after="80" w:line="240" w:lineRule="auto"/>
        <w:ind w:left="1418" w:firstLine="0"/>
        <w:rPr>
          <w:rFonts w:asciiTheme="minorHAnsi" w:hAnsiTheme="minorHAnsi"/>
          <w:i/>
          <w:color w:val="000000" w:themeColor="text1"/>
          <w:sz w:val="20"/>
        </w:rPr>
      </w:pPr>
      <w:r w:rsidRPr="00526096">
        <w:rPr>
          <w:rFonts w:asciiTheme="minorHAnsi" w:hAnsiTheme="minorHAnsi"/>
          <w:i/>
          <w:color w:val="000000" w:themeColor="text1"/>
          <w:sz w:val="20"/>
        </w:rPr>
        <w:t>DECRETO DOF 31/12/2018 Séptimo</w:t>
      </w:r>
    </w:p>
    <w:p w14:paraId="1D133224" w14:textId="77777777" w:rsidR="001C3FB0" w:rsidRPr="00526096" w:rsidRDefault="001C3FB0" w:rsidP="00E67FB4">
      <w:pPr>
        <w:pStyle w:val="Texto"/>
        <w:spacing w:after="80" w:line="240" w:lineRule="auto"/>
        <w:ind w:left="1418" w:firstLine="0"/>
        <w:rPr>
          <w:rFonts w:asciiTheme="minorHAnsi" w:hAnsiTheme="minorHAnsi"/>
          <w:i/>
          <w:color w:val="000000" w:themeColor="text1"/>
          <w:sz w:val="20"/>
        </w:rPr>
      </w:pPr>
    </w:p>
    <w:p w14:paraId="24BB773F" w14:textId="36254865" w:rsidR="00D111E9" w:rsidRPr="00526096" w:rsidRDefault="00D111E9" w:rsidP="00E67FB4">
      <w:pPr>
        <w:pStyle w:val="Texto"/>
        <w:spacing w:after="80" w:line="240" w:lineRule="auto"/>
        <w:ind w:left="1418" w:hanging="2"/>
        <w:rPr>
          <w:rFonts w:asciiTheme="minorHAnsi" w:hAnsiTheme="minorHAnsi"/>
          <w:b/>
          <w:color w:val="000000" w:themeColor="text1"/>
          <w:sz w:val="20"/>
        </w:rPr>
      </w:pPr>
      <w:r w:rsidRPr="00526096">
        <w:rPr>
          <w:rFonts w:asciiTheme="minorHAnsi" w:hAnsiTheme="minorHAnsi"/>
          <w:b/>
          <w:color w:val="000000" w:themeColor="text1"/>
          <w:sz w:val="20"/>
        </w:rPr>
        <w:t>Programa de verificación en tiempo real para los contribuyentes de la región fronteriza norte</w:t>
      </w:r>
    </w:p>
    <w:p w14:paraId="46DA820E" w14:textId="50A45FC4" w:rsidR="00D111E9" w:rsidRPr="00526096" w:rsidRDefault="00D111E9" w:rsidP="00E67FB4">
      <w:pPr>
        <w:pStyle w:val="Texto"/>
        <w:spacing w:after="80" w:line="240" w:lineRule="auto"/>
        <w:ind w:left="1418" w:hanging="1134"/>
        <w:rPr>
          <w:rFonts w:asciiTheme="minorHAnsi" w:hAnsiTheme="minorHAnsi"/>
          <w:color w:val="000000" w:themeColor="text1"/>
          <w:sz w:val="20"/>
        </w:rPr>
      </w:pPr>
      <w:r w:rsidRPr="00526096">
        <w:rPr>
          <w:rFonts w:asciiTheme="minorHAnsi" w:hAnsiTheme="minorHAnsi"/>
          <w:b/>
          <w:color w:val="000000" w:themeColor="text1"/>
          <w:sz w:val="20"/>
        </w:rPr>
        <w:t>11.4.4.</w:t>
      </w:r>
      <w:r w:rsidRPr="00526096">
        <w:rPr>
          <w:rFonts w:asciiTheme="minorHAnsi" w:hAnsiTheme="minorHAnsi"/>
          <w:color w:val="000000" w:themeColor="text1"/>
          <w:sz w:val="20"/>
        </w:rPr>
        <w:tab/>
        <w:t>Para los efectos del Artículo Séptimo, fracción IV del Decreto a que se refiere este Capítulo,</w:t>
      </w:r>
      <w:r w:rsidRPr="00526096">
        <w:rPr>
          <w:rFonts w:asciiTheme="minorHAnsi" w:hAnsiTheme="minorHAnsi"/>
          <w:b/>
          <w:color w:val="000000" w:themeColor="text1"/>
          <w:sz w:val="20"/>
        </w:rPr>
        <w:t xml:space="preserve"> </w:t>
      </w:r>
      <w:r w:rsidRPr="00526096">
        <w:rPr>
          <w:rFonts w:asciiTheme="minorHAnsi" w:hAnsiTheme="minorHAnsi"/>
          <w:color w:val="000000" w:themeColor="text1"/>
          <w:sz w:val="20"/>
        </w:rPr>
        <w:t>se considera que los contribuyentes colaboran semestralmente en el programa de verificación en tiempo real a que hace referencia dicha disposición, siempre que presenten la información y documentación señalada en la ficha de trámite 6/DEC-10 “Informe al programa de verificación en tiempo real para contribuyentes de la región fronteriza norte”, contenida en el Anexo 1-A</w:t>
      </w:r>
      <w:r w:rsidR="003136DA" w:rsidRPr="00526096">
        <w:rPr>
          <w:rFonts w:asciiTheme="minorHAnsi" w:hAnsiTheme="minorHAnsi"/>
          <w:color w:val="000000" w:themeColor="text1"/>
          <w:sz w:val="20"/>
        </w:rPr>
        <w:t xml:space="preserve"> y, además permitan a la autoridad fiscal llevar a cabo los procedimientos establecidos en la presente regla.</w:t>
      </w:r>
      <w:r w:rsidR="00D34545" w:rsidRPr="00526096">
        <w:rPr>
          <w:rFonts w:asciiTheme="minorHAnsi" w:hAnsiTheme="minorHAnsi"/>
          <w:color w:val="000000" w:themeColor="text1"/>
          <w:sz w:val="20"/>
        </w:rPr>
        <w:t xml:space="preserve"> </w:t>
      </w:r>
    </w:p>
    <w:p w14:paraId="47BC2894" w14:textId="7A66C76F" w:rsidR="00D111E9" w:rsidRPr="00526096" w:rsidRDefault="003136DA" w:rsidP="00E67FB4">
      <w:pPr>
        <w:tabs>
          <w:tab w:val="left" w:pos="1418"/>
        </w:tabs>
        <w:autoSpaceDE w:val="0"/>
        <w:autoSpaceDN w:val="0"/>
        <w:adjustRightInd w:val="0"/>
        <w:spacing w:after="80"/>
        <w:ind w:left="1418"/>
        <w:jc w:val="both"/>
        <w:rPr>
          <w:color w:val="000000" w:themeColor="text1"/>
          <w:sz w:val="20"/>
          <w:szCs w:val="20"/>
        </w:rPr>
      </w:pPr>
      <w:r w:rsidRPr="00526096">
        <w:rPr>
          <w:rFonts w:cs="Arial"/>
          <w:color w:val="000000" w:themeColor="text1"/>
          <w:sz w:val="20"/>
          <w:szCs w:val="20"/>
          <w:lang w:val="es-ES"/>
        </w:rPr>
        <w:t>A</w:t>
      </w:r>
      <w:r w:rsidR="00D111E9" w:rsidRPr="00526096">
        <w:rPr>
          <w:rFonts w:cs="Arial"/>
          <w:color w:val="000000" w:themeColor="text1"/>
          <w:sz w:val="20"/>
          <w:szCs w:val="20"/>
        </w:rPr>
        <w:t xml:space="preserve"> partir de</w:t>
      </w:r>
      <w:r w:rsidR="00DE7CE2" w:rsidRPr="00526096">
        <w:rPr>
          <w:rFonts w:cs="Arial"/>
          <w:color w:val="000000" w:themeColor="text1"/>
          <w:sz w:val="20"/>
          <w:szCs w:val="20"/>
        </w:rPr>
        <w:t>l mes de</w:t>
      </w:r>
      <w:r w:rsidR="00D111E9" w:rsidRPr="00526096">
        <w:rPr>
          <w:rFonts w:cs="Arial"/>
          <w:color w:val="000000" w:themeColor="text1"/>
          <w:sz w:val="20"/>
          <w:szCs w:val="20"/>
        </w:rPr>
        <w:t xml:space="preserve"> agosto de 2019</w:t>
      </w:r>
      <w:r w:rsidR="00EE1FF0" w:rsidRPr="00526096">
        <w:rPr>
          <w:rFonts w:cs="Arial"/>
          <w:color w:val="000000" w:themeColor="text1"/>
          <w:sz w:val="20"/>
          <w:szCs w:val="20"/>
        </w:rPr>
        <w:t xml:space="preserve"> y hasta el primer semestre de 2021</w:t>
      </w:r>
      <w:r w:rsidR="00D111E9" w:rsidRPr="00526096">
        <w:rPr>
          <w:rFonts w:cs="Arial"/>
          <w:color w:val="000000" w:themeColor="text1"/>
          <w:sz w:val="20"/>
          <w:szCs w:val="20"/>
        </w:rPr>
        <w:t xml:space="preserve">, </w:t>
      </w:r>
      <w:r w:rsidR="00EE1FF0" w:rsidRPr="00526096">
        <w:rPr>
          <w:rFonts w:cs="Arial"/>
          <w:color w:val="000000" w:themeColor="text1"/>
          <w:sz w:val="20"/>
          <w:szCs w:val="20"/>
        </w:rPr>
        <w:t xml:space="preserve">las autoridades fiscales </w:t>
      </w:r>
      <w:r w:rsidR="00D111E9" w:rsidRPr="00526096">
        <w:rPr>
          <w:rFonts w:cs="Arial"/>
          <w:color w:val="000000" w:themeColor="text1"/>
          <w:sz w:val="20"/>
          <w:szCs w:val="20"/>
        </w:rPr>
        <w:t>podrán, en un ambiente de colaboración y cooperación, realizar verificaciones en tiempo real a los contribuyentes inscritos en el “Padrón de beneficiarios del estímulo para la región fronteriza norte”, con la finalidad de validar que dichos contribuyentes cumplen con lo establecido en el Decreto</w:t>
      </w:r>
      <w:r w:rsidR="0079265C" w:rsidRPr="00526096">
        <w:rPr>
          <w:rFonts w:cs="Arial"/>
          <w:color w:val="000000" w:themeColor="text1"/>
          <w:sz w:val="20"/>
          <w:szCs w:val="20"/>
        </w:rPr>
        <w:t xml:space="preserve"> a que se refiere este Capítulo</w:t>
      </w:r>
      <w:r w:rsidR="00D111E9" w:rsidRPr="00526096">
        <w:rPr>
          <w:rFonts w:cs="Arial"/>
          <w:color w:val="000000" w:themeColor="text1"/>
          <w:sz w:val="20"/>
          <w:szCs w:val="20"/>
        </w:rPr>
        <w:t>, así como para corroborar</w:t>
      </w:r>
      <w:r w:rsidR="00B905FC" w:rsidRPr="00526096">
        <w:rPr>
          <w:rFonts w:cs="Arial"/>
          <w:color w:val="000000" w:themeColor="text1"/>
          <w:sz w:val="20"/>
          <w:szCs w:val="20"/>
        </w:rPr>
        <w:t xml:space="preserve"> la congruencia</w:t>
      </w:r>
      <w:r w:rsidR="00D111E9" w:rsidRPr="00526096">
        <w:rPr>
          <w:rFonts w:cs="Arial"/>
          <w:color w:val="000000" w:themeColor="text1"/>
          <w:sz w:val="20"/>
          <w:szCs w:val="20"/>
        </w:rPr>
        <w:t xml:space="preserve"> y evaluar la veracidad de la información y documentación presentada por el contribuyente</w:t>
      </w:r>
      <w:r w:rsidR="00D30994" w:rsidRPr="00526096">
        <w:rPr>
          <w:rFonts w:cs="Arial"/>
          <w:color w:val="000000" w:themeColor="text1"/>
          <w:sz w:val="20"/>
          <w:szCs w:val="20"/>
        </w:rPr>
        <w:t>,</w:t>
      </w:r>
      <w:r w:rsidR="00D111E9" w:rsidRPr="00526096">
        <w:rPr>
          <w:rFonts w:cs="Arial"/>
          <w:color w:val="000000" w:themeColor="text1"/>
          <w:sz w:val="20"/>
          <w:szCs w:val="20"/>
        </w:rPr>
        <w:t xml:space="preserve"> conforme a la ficha de trámite </w:t>
      </w:r>
      <w:r w:rsidR="0057276E" w:rsidRPr="00526096">
        <w:rPr>
          <w:rFonts w:cs="Arial"/>
          <w:color w:val="000000" w:themeColor="text1"/>
          <w:sz w:val="20"/>
          <w:szCs w:val="20"/>
        </w:rPr>
        <w:t>citada en el párrafo anterior.</w:t>
      </w:r>
    </w:p>
    <w:p w14:paraId="186D9946" w14:textId="29E1D131" w:rsidR="00D111E9" w:rsidRPr="00526096" w:rsidRDefault="00D111E9" w:rsidP="00E67FB4">
      <w:pPr>
        <w:tabs>
          <w:tab w:val="left" w:pos="1418"/>
        </w:tabs>
        <w:spacing w:after="80"/>
        <w:ind w:left="1418"/>
        <w:jc w:val="both"/>
        <w:rPr>
          <w:rFonts w:cs="Arial"/>
          <w:color w:val="000000" w:themeColor="text1"/>
          <w:sz w:val="20"/>
          <w:szCs w:val="20"/>
        </w:rPr>
      </w:pPr>
      <w:r w:rsidRPr="00526096">
        <w:rPr>
          <w:rFonts w:cs="Arial"/>
          <w:color w:val="000000" w:themeColor="text1"/>
          <w:sz w:val="20"/>
          <w:szCs w:val="20"/>
        </w:rPr>
        <w:t xml:space="preserve">La verificación a que se refiere esta regla podrá llevarse a cabo en el domicilio fiscal, en la sucursal, en la agencia o </w:t>
      </w:r>
      <w:r w:rsidR="0057276E" w:rsidRPr="00526096">
        <w:rPr>
          <w:rFonts w:cs="Arial"/>
          <w:color w:val="000000" w:themeColor="text1"/>
          <w:sz w:val="20"/>
          <w:szCs w:val="20"/>
        </w:rPr>
        <w:t xml:space="preserve">en el </w:t>
      </w:r>
      <w:r w:rsidRPr="00526096">
        <w:rPr>
          <w:rFonts w:cs="Arial"/>
          <w:color w:val="000000" w:themeColor="text1"/>
          <w:sz w:val="20"/>
          <w:szCs w:val="20"/>
        </w:rPr>
        <w:t xml:space="preserve">establecimiento que el contribuyente haya registrado en el “Padrón de beneficiarios del estímulo para la región fronteriza norte”, por lo que los contribuyentes </w:t>
      </w:r>
      <w:r w:rsidR="0057276E" w:rsidRPr="00526096">
        <w:rPr>
          <w:rFonts w:cs="Arial"/>
          <w:color w:val="000000" w:themeColor="text1"/>
          <w:sz w:val="20"/>
          <w:szCs w:val="20"/>
        </w:rPr>
        <w:t>sujetos a una verificación</w:t>
      </w:r>
      <w:r w:rsidRPr="00526096">
        <w:rPr>
          <w:rFonts w:cs="Arial"/>
          <w:color w:val="000000" w:themeColor="text1"/>
          <w:sz w:val="20"/>
          <w:szCs w:val="20"/>
        </w:rPr>
        <w:t xml:space="preserve"> deberán permitir al personal adscrito a la unidad administrativa competente del SAT</w:t>
      </w:r>
      <w:r w:rsidR="0079265C" w:rsidRPr="00526096">
        <w:rPr>
          <w:rFonts w:cs="Arial"/>
          <w:color w:val="000000" w:themeColor="text1"/>
          <w:sz w:val="20"/>
          <w:szCs w:val="20"/>
        </w:rPr>
        <w:t>,</w:t>
      </w:r>
      <w:r w:rsidRPr="00526096">
        <w:rPr>
          <w:rFonts w:cs="Arial"/>
          <w:color w:val="000000" w:themeColor="text1"/>
          <w:sz w:val="20"/>
          <w:szCs w:val="20"/>
        </w:rPr>
        <w:t xml:space="preserve"> que para tal efecto se designe, el acceso a los mencionados lugares. Asimismo, la verificación se podrá llevar a cabo en las oficinas de las autoridades fiscales</w:t>
      </w:r>
      <w:r w:rsidR="00DD160E" w:rsidRPr="00526096">
        <w:rPr>
          <w:rFonts w:cs="Arial"/>
          <w:color w:val="000000" w:themeColor="text1"/>
          <w:sz w:val="20"/>
          <w:szCs w:val="20"/>
        </w:rPr>
        <w:t xml:space="preserve"> o </w:t>
      </w:r>
      <w:r w:rsidR="00215713" w:rsidRPr="00526096">
        <w:rPr>
          <w:rFonts w:cs="Arial"/>
          <w:color w:val="000000" w:themeColor="text1"/>
          <w:sz w:val="20"/>
          <w:szCs w:val="20"/>
        </w:rPr>
        <w:t>de manera</w:t>
      </w:r>
      <w:r w:rsidR="00DD160E" w:rsidRPr="00526096">
        <w:rPr>
          <w:rFonts w:cs="Arial"/>
          <w:color w:val="000000" w:themeColor="text1"/>
          <w:sz w:val="20"/>
          <w:szCs w:val="20"/>
        </w:rPr>
        <w:t xml:space="preserve"> electrónica</w:t>
      </w:r>
      <w:r w:rsidR="00AE0198" w:rsidRPr="00526096">
        <w:rPr>
          <w:rFonts w:cs="Arial"/>
          <w:color w:val="000000" w:themeColor="text1"/>
          <w:sz w:val="20"/>
          <w:szCs w:val="20"/>
        </w:rPr>
        <w:t>, mediante el Buzón T</w:t>
      </w:r>
      <w:r w:rsidR="00215713" w:rsidRPr="00526096">
        <w:rPr>
          <w:rFonts w:cs="Arial"/>
          <w:color w:val="000000" w:themeColor="text1"/>
          <w:sz w:val="20"/>
          <w:szCs w:val="20"/>
        </w:rPr>
        <w:t>ributario</w:t>
      </w:r>
      <w:r w:rsidRPr="00526096">
        <w:rPr>
          <w:rFonts w:cs="Arial"/>
          <w:color w:val="000000" w:themeColor="text1"/>
          <w:sz w:val="20"/>
          <w:szCs w:val="20"/>
        </w:rPr>
        <w:t>.</w:t>
      </w:r>
    </w:p>
    <w:p w14:paraId="6977E8B1" w14:textId="0B4B3351" w:rsidR="00D86990" w:rsidRPr="00526096" w:rsidRDefault="00D86990" w:rsidP="00E67FB4">
      <w:pPr>
        <w:tabs>
          <w:tab w:val="left" w:pos="1418"/>
        </w:tabs>
        <w:spacing w:after="80"/>
        <w:ind w:left="1418"/>
        <w:jc w:val="both"/>
        <w:rPr>
          <w:rFonts w:cs="Arial"/>
          <w:color w:val="000000" w:themeColor="text1"/>
          <w:sz w:val="20"/>
          <w:szCs w:val="20"/>
        </w:rPr>
      </w:pPr>
      <w:r w:rsidRPr="00526096">
        <w:rPr>
          <w:rFonts w:cs="Arial"/>
          <w:color w:val="000000" w:themeColor="text1"/>
          <w:sz w:val="20"/>
          <w:szCs w:val="20"/>
        </w:rPr>
        <w:lastRenderedPageBreak/>
        <w:t>La autoridad podrá solicitar información y documentación durante todo el tiempo que dure la verificación, asimismo el contribuyente podrá presentar la información y documentación que considere pertinente para acreditar que efectivamente cumple con todos los requisitos para aplicar el estímulo establecido en el Artículo Segundo del Decreto a que se refiere este Capítulo.</w:t>
      </w:r>
    </w:p>
    <w:p w14:paraId="24001878" w14:textId="35E23C9B" w:rsidR="00D111E9" w:rsidRPr="00526096" w:rsidRDefault="00D111E9" w:rsidP="00E67FB4">
      <w:pPr>
        <w:tabs>
          <w:tab w:val="left" w:pos="1418"/>
        </w:tabs>
        <w:spacing w:after="80"/>
        <w:ind w:left="1418"/>
        <w:jc w:val="both"/>
        <w:rPr>
          <w:rFonts w:cs="Arial"/>
          <w:color w:val="000000" w:themeColor="text1"/>
          <w:sz w:val="20"/>
          <w:szCs w:val="20"/>
        </w:rPr>
      </w:pPr>
      <w:r w:rsidRPr="00526096">
        <w:rPr>
          <w:rFonts w:cs="Arial"/>
          <w:color w:val="000000" w:themeColor="text1"/>
          <w:sz w:val="20"/>
          <w:szCs w:val="20"/>
        </w:rPr>
        <w:t xml:space="preserve">Si </w:t>
      </w:r>
      <w:r w:rsidR="00D34545" w:rsidRPr="00526096">
        <w:rPr>
          <w:rFonts w:cs="Arial"/>
          <w:color w:val="000000" w:themeColor="text1"/>
          <w:sz w:val="20"/>
          <w:szCs w:val="20"/>
        </w:rPr>
        <w:t>la autoridad realiza la verificación en tiempo real</w:t>
      </w:r>
      <w:r w:rsidR="002E13B1" w:rsidRPr="00526096">
        <w:rPr>
          <w:rFonts w:cs="Arial"/>
          <w:color w:val="000000" w:themeColor="text1"/>
          <w:sz w:val="20"/>
          <w:szCs w:val="20"/>
        </w:rPr>
        <w:t>,</w:t>
      </w:r>
      <w:r w:rsidR="00D34545" w:rsidRPr="00526096">
        <w:rPr>
          <w:rFonts w:cs="Arial"/>
          <w:color w:val="000000" w:themeColor="text1"/>
          <w:sz w:val="20"/>
          <w:szCs w:val="20"/>
        </w:rPr>
        <w:t xml:space="preserve"> se estará </w:t>
      </w:r>
      <w:r w:rsidR="002E13B1" w:rsidRPr="00526096">
        <w:rPr>
          <w:rFonts w:cs="Arial"/>
          <w:color w:val="000000" w:themeColor="text1"/>
          <w:sz w:val="20"/>
          <w:szCs w:val="20"/>
        </w:rPr>
        <w:t>a</w:t>
      </w:r>
      <w:r w:rsidR="00D34545" w:rsidRPr="00526096">
        <w:rPr>
          <w:rFonts w:cs="Arial"/>
          <w:color w:val="000000" w:themeColor="text1"/>
          <w:sz w:val="20"/>
          <w:szCs w:val="20"/>
        </w:rPr>
        <w:t xml:space="preserve"> lo siguiente: </w:t>
      </w:r>
    </w:p>
    <w:p w14:paraId="32B78BC9" w14:textId="4AA51CD0" w:rsidR="00D111E9" w:rsidRPr="00526096" w:rsidRDefault="00D111E9" w:rsidP="00E67FB4">
      <w:pPr>
        <w:tabs>
          <w:tab w:val="left" w:pos="1843"/>
        </w:tabs>
        <w:spacing w:after="80"/>
        <w:ind w:left="1843" w:hanging="425"/>
        <w:contextualSpacing/>
        <w:jc w:val="both"/>
        <w:rPr>
          <w:rFonts w:cs="Arial"/>
          <w:color w:val="000000" w:themeColor="text1"/>
          <w:sz w:val="20"/>
          <w:szCs w:val="20"/>
        </w:rPr>
      </w:pPr>
      <w:r w:rsidRPr="00526096">
        <w:rPr>
          <w:rFonts w:cs="Arial"/>
          <w:b/>
          <w:color w:val="000000" w:themeColor="text1"/>
          <w:sz w:val="20"/>
          <w:szCs w:val="20"/>
        </w:rPr>
        <w:t>I.</w:t>
      </w:r>
      <w:r w:rsidRPr="00526096">
        <w:rPr>
          <w:rFonts w:cs="Arial"/>
          <w:color w:val="000000" w:themeColor="text1"/>
          <w:sz w:val="20"/>
          <w:szCs w:val="20"/>
        </w:rPr>
        <w:tab/>
        <w:t xml:space="preserve">La autoridad fiscal </w:t>
      </w:r>
      <w:r w:rsidR="0077498C" w:rsidRPr="00526096">
        <w:rPr>
          <w:rFonts w:cs="Arial"/>
          <w:color w:val="000000" w:themeColor="text1"/>
          <w:sz w:val="20"/>
          <w:szCs w:val="20"/>
        </w:rPr>
        <w:t>notificará</w:t>
      </w:r>
      <w:r w:rsidRPr="00526096">
        <w:rPr>
          <w:rFonts w:cs="Arial"/>
          <w:color w:val="000000" w:themeColor="text1"/>
          <w:sz w:val="20"/>
          <w:szCs w:val="20"/>
        </w:rPr>
        <w:t xml:space="preserve"> al contribuyente mediante </w:t>
      </w:r>
      <w:r w:rsidR="000B5A3C" w:rsidRPr="00526096">
        <w:rPr>
          <w:rFonts w:cs="Arial"/>
          <w:color w:val="000000" w:themeColor="text1"/>
          <w:sz w:val="20"/>
          <w:szCs w:val="20"/>
        </w:rPr>
        <w:t>B</w:t>
      </w:r>
      <w:r w:rsidRPr="00526096">
        <w:rPr>
          <w:rFonts w:cs="Arial"/>
          <w:color w:val="000000" w:themeColor="text1"/>
          <w:sz w:val="20"/>
          <w:szCs w:val="20"/>
        </w:rPr>
        <w:t xml:space="preserve">uzón </w:t>
      </w:r>
      <w:r w:rsidR="000B5A3C" w:rsidRPr="00526096">
        <w:rPr>
          <w:rFonts w:cs="Arial"/>
          <w:color w:val="000000" w:themeColor="text1"/>
          <w:sz w:val="20"/>
          <w:szCs w:val="20"/>
        </w:rPr>
        <w:t>T</w:t>
      </w:r>
      <w:r w:rsidRPr="00526096">
        <w:rPr>
          <w:rFonts w:cs="Arial"/>
          <w:color w:val="000000" w:themeColor="text1"/>
          <w:sz w:val="20"/>
          <w:szCs w:val="20"/>
        </w:rPr>
        <w:t xml:space="preserve">ributario, una solicitud para llevar a cabo la verificación, la cual, al menos </w:t>
      </w:r>
      <w:r w:rsidR="001E4AA9" w:rsidRPr="00526096">
        <w:rPr>
          <w:rFonts w:cs="Arial"/>
          <w:color w:val="000000" w:themeColor="text1"/>
          <w:sz w:val="20"/>
          <w:szCs w:val="20"/>
        </w:rPr>
        <w:t xml:space="preserve">contendrá los datos </w:t>
      </w:r>
      <w:r w:rsidRPr="00526096">
        <w:rPr>
          <w:rFonts w:cs="Arial"/>
          <w:color w:val="000000" w:themeColor="text1"/>
          <w:sz w:val="20"/>
          <w:szCs w:val="20"/>
        </w:rPr>
        <w:t>siguiente</w:t>
      </w:r>
      <w:r w:rsidR="001E4AA9" w:rsidRPr="00526096">
        <w:rPr>
          <w:rFonts w:cs="Arial"/>
          <w:color w:val="000000" w:themeColor="text1"/>
          <w:sz w:val="20"/>
          <w:szCs w:val="20"/>
        </w:rPr>
        <w:t>s</w:t>
      </w:r>
      <w:r w:rsidRPr="00526096">
        <w:rPr>
          <w:rFonts w:cs="Arial"/>
          <w:color w:val="000000" w:themeColor="text1"/>
          <w:sz w:val="20"/>
          <w:szCs w:val="20"/>
        </w:rPr>
        <w:t>:</w:t>
      </w:r>
    </w:p>
    <w:p w14:paraId="08567846" w14:textId="69D91A8F" w:rsidR="003136DA" w:rsidRPr="00526096" w:rsidRDefault="003136DA" w:rsidP="00CC2DCB">
      <w:pPr>
        <w:tabs>
          <w:tab w:val="left" w:pos="2410"/>
        </w:tabs>
        <w:spacing w:after="80"/>
        <w:ind w:left="2268" w:hanging="425"/>
        <w:contextualSpacing/>
        <w:jc w:val="both"/>
        <w:rPr>
          <w:rFonts w:cs="Arial"/>
          <w:color w:val="000000" w:themeColor="text1"/>
          <w:sz w:val="20"/>
          <w:szCs w:val="20"/>
        </w:rPr>
      </w:pPr>
      <w:r w:rsidRPr="00526096">
        <w:rPr>
          <w:rFonts w:cs="Arial"/>
          <w:b/>
          <w:color w:val="000000" w:themeColor="text1"/>
          <w:sz w:val="20"/>
          <w:szCs w:val="20"/>
        </w:rPr>
        <w:t>a)</w:t>
      </w:r>
      <w:r w:rsidRPr="00526096">
        <w:rPr>
          <w:rFonts w:cs="Arial"/>
          <w:color w:val="000000" w:themeColor="text1"/>
          <w:sz w:val="20"/>
          <w:szCs w:val="20"/>
        </w:rPr>
        <w:tab/>
        <w:t xml:space="preserve">El periodo de la verificación. </w:t>
      </w:r>
    </w:p>
    <w:p w14:paraId="467A6FD7" w14:textId="58A56175" w:rsidR="00D111E9" w:rsidRPr="00526096" w:rsidRDefault="003136DA" w:rsidP="00E67FB4">
      <w:pPr>
        <w:tabs>
          <w:tab w:val="left" w:pos="2268"/>
        </w:tabs>
        <w:spacing w:after="80"/>
        <w:ind w:left="1843"/>
        <w:contextualSpacing/>
        <w:jc w:val="both"/>
        <w:rPr>
          <w:rFonts w:cs="Arial"/>
          <w:color w:val="000000" w:themeColor="text1"/>
          <w:sz w:val="20"/>
          <w:szCs w:val="20"/>
        </w:rPr>
      </w:pPr>
      <w:r w:rsidRPr="00526096">
        <w:rPr>
          <w:rFonts w:cs="Arial"/>
          <w:b/>
          <w:color w:val="000000" w:themeColor="text1"/>
          <w:sz w:val="20"/>
          <w:szCs w:val="20"/>
        </w:rPr>
        <w:t>b</w:t>
      </w:r>
      <w:r w:rsidR="00D111E9" w:rsidRPr="00526096">
        <w:rPr>
          <w:rFonts w:cs="Arial"/>
          <w:b/>
          <w:color w:val="000000" w:themeColor="text1"/>
          <w:sz w:val="20"/>
          <w:szCs w:val="20"/>
        </w:rPr>
        <w:t>)</w:t>
      </w:r>
      <w:r w:rsidR="00D111E9" w:rsidRPr="00526096">
        <w:rPr>
          <w:rFonts w:cs="Arial"/>
          <w:color w:val="000000" w:themeColor="text1"/>
          <w:sz w:val="20"/>
          <w:szCs w:val="20"/>
        </w:rPr>
        <w:tab/>
        <w:t>Las razones que motivan la verificación.</w:t>
      </w:r>
    </w:p>
    <w:p w14:paraId="6221726E" w14:textId="5B39F93A" w:rsidR="00D111E9" w:rsidRPr="00526096" w:rsidRDefault="003136DA" w:rsidP="00E67FB4">
      <w:pPr>
        <w:tabs>
          <w:tab w:val="left" w:pos="2268"/>
          <w:tab w:val="left" w:pos="2835"/>
        </w:tabs>
        <w:spacing w:after="80"/>
        <w:ind w:left="2268" w:hanging="425"/>
        <w:contextualSpacing/>
        <w:jc w:val="both"/>
        <w:rPr>
          <w:rFonts w:cs="Arial"/>
          <w:color w:val="000000" w:themeColor="text1"/>
          <w:sz w:val="20"/>
          <w:szCs w:val="20"/>
        </w:rPr>
      </w:pPr>
      <w:r w:rsidRPr="00526096">
        <w:rPr>
          <w:rFonts w:cs="Arial"/>
          <w:b/>
          <w:color w:val="000000" w:themeColor="text1"/>
          <w:sz w:val="20"/>
          <w:szCs w:val="20"/>
        </w:rPr>
        <w:t>c</w:t>
      </w:r>
      <w:r w:rsidR="00D111E9" w:rsidRPr="00526096">
        <w:rPr>
          <w:rFonts w:cs="Arial"/>
          <w:b/>
          <w:color w:val="000000" w:themeColor="text1"/>
          <w:sz w:val="20"/>
          <w:szCs w:val="20"/>
        </w:rPr>
        <w:t>)</w:t>
      </w:r>
      <w:r w:rsidR="00D111E9" w:rsidRPr="00526096">
        <w:rPr>
          <w:rFonts w:cs="Arial"/>
          <w:color w:val="000000" w:themeColor="text1"/>
          <w:sz w:val="20"/>
          <w:szCs w:val="20"/>
        </w:rPr>
        <w:tab/>
      </w:r>
      <w:r w:rsidR="001E4AA9" w:rsidRPr="00526096">
        <w:rPr>
          <w:rFonts w:cs="Arial"/>
          <w:color w:val="000000" w:themeColor="text1"/>
          <w:sz w:val="20"/>
          <w:szCs w:val="20"/>
        </w:rPr>
        <w:t>La modalidad mediante la cual se llevará a cabo la verificación, es decir, en el</w:t>
      </w:r>
      <w:r w:rsidR="00D111E9" w:rsidRPr="00526096">
        <w:rPr>
          <w:rFonts w:cs="Arial"/>
          <w:color w:val="000000" w:themeColor="text1"/>
          <w:sz w:val="20"/>
          <w:szCs w:val="20"/>
        </w:rPr>
        <w:t xml:space="preserve"> domicilio fiscal, la sucursal, la agencia o el establecimiento</w:t>
      </w:r>
      <w:r w:rsidR="003B3516" w:rsidRPr="00526096">
        <w:rPr>
          <w:rFonts w:cs="Arial"/>
          <w:color w:val="000000" w:themeColor="text1"/>
          <w:sz w:val="20"/>
          <w:szCs w:val="20"/>
        </w:rPr>
        <w:t xml:space="preserve"> del contribuyente;</w:t>
      </w:r>
      <w:r w:rsidR="00D111E9" w:rsidRPr="00526096">
        <w:rPr>
          <w:rFonts w:cs="Arial"/>
          <w:color w:val="000000" w:themeColor="text1"/>
          <w:sz w:val="20"/>
          <w:szCs w:val="20"/>
        </w:rPr>
        <w:t xml:space="preserve"> </w:t>
      </w:r>
      <w:r w:rsidR="0053661B" w:rsidRPr="00526096">
        <w:rPr>
          <w:rFonts w:cs="Arial"/>
          <w:color w:val="000000" w:themeColor="text1"/>
          <w:sz w:val="20"/>
          <w:szCs w:val="20"/>
        </w:rPr>
        <w:t xml:space="preserve">en </w:t>
      </w:r>
      <w:r w:rsidR="00D111E9" w:rsidRPr="00526096">
        <w:rPr>
          <w:rFonts w:cs="Arial"/>
          <w:color w:val="000000" w:themeColor="text1"/>
          <w:sz w:val="20"/>
          <w:szCs w:val="20"/>
        </w:rPr>
        <w:t>oficinas de las autoridades fiscales</w:t>
      </w:r>
      <w:r w:rsidR="00F71609" w:rsidRPr="00526096">
        <w:rPr>
          <w:rFonts w:cs="Arial"/>
          <w:color w:val="000000" w:themeColor="text1"/>
          <w:sz w:val="20"/>
          <w:szCs w:val="20"/>
        </w:rPr>
        <w:t xml:space="preserve">; o de manera electrónica, a través del </w:t>
      </w:r>
      <w:r w:rsidR="00276D7C" w:rsidRPr="00526096">
        <w:rPr>
          <w:rFonts w:cs="Arial"/>
          <w:color w:val="000000" w:themeColor="text1"/>
          <w:sz w:val="20"/>
          <w:szCs w:val="20"/>
        </w:rPr>
        <w:t>B</w:t>
      </w:r>
      <w:r w:rsidR="00F71609" w:rsidRPr="00526096">
        <w:rPr>
          <w:rFonts w:cs="Arial"/>
          <w:color w:val="000000" w:themeColor="text1"/>
          <w:sz w:val="20"/>
          <w:szCs w:val="20"/>
        </w:rPr>
        <w:t xml:space="preserve">uzón </w:t>
      </w:r>
      <w:r w:rsidR="00276D7C" w:rsidRPr="00526096">
        <w:rPr>
          <w:rFonts w:cs="Arial"/>
          <w:color w:val="000000" w:themeColor="text1"/>
          <w:sz w:val="20"/>
          <w:szCs w:val="20"/>
        </w:rPr>
        <w:t>T</w:t>
      </w:r>
      <w:r w:rsidR="00F71609" w:rsidRPr="00526096">
        <w:rPr>
          <w:rFonts w:cs="Arial"/>
          <w:color w:val="000000" w:themeColor="text1"/>
          <w:sz w:val="20"/>
          <w:szCs w:val="20"/>
        </w:rPr>
        <w:t>ributario</w:t>
      </w:r>
      <w:r w:rsidR="00D111E9" w:rsidRPr="00526096">
        <w:rPr>
          <w:rFonts w:cs="Arial"/>
          <w:color w:val="000000" w:themeColor="text1"/>
          <w:sz w:val="20"/>
          <w:szCs w:val="20"/>
        </w:rPr>
        <w:t>.</w:t>
      </w:r>
    </w:p>
    <w:p w14:paraId="1DA3ED34" w14:textId="5733DECE" w:rsidR="00D111E9" w:rsidRPr="00526096" w:rsidRDefault="00D111E9" w:rsidP="00BF5CED">
      <w:pPr>
        <w:tabs>
          <w:tab w:val="left" w:pos="2268"/>
        </w:tabs>
        <w:spacing w:after="80"/>
        <w:ind w:left="2268" w:hanging="425"/>
        <w:contextualSpacing/>
        <w:jc w:val="both"/>
        <w:rPr>
          <w:rFonts w:cs="Arial"/>
          <w:color w:val="000000" w:themeColor="text1"/>
          <w:sz w:val="20"/>
          <w:szCs w:val="20"/>
        </w:rPr>
      </w:pPr>
      <w:r w:rsidRPr="00526096">
        <w:rPr>
          <w:rFonts w:cs="Arial"/>
          <w:b/>
          <w:color w:val="000000" w:themeColor="text1"/>
          <w:sz w:val="20"/>
          <w:szCs w:val="20"/>
        </w:rPr>
        <w:t>d)</w:t>
      </w:r>
      <w:r w:rsidRPr="00526096">
        <w:rPr>
          <w:rFonts w:cs="Arial"/>
          <w:color w:val="000000" w:themeColor="text1"/>
          <w:sz w:val="20"/>
          <w:szCs w:val="20"/>
        </w:rPr>
        <w:tab/>
        <w:t>Los nombres y puestos de los funcionarios públicos que llevarán a cabo la verificación.</w:t>
      </w:r>
    </w:p>
    <w:p w14:paraId="34CFA8D3" w14:textId="51902886" w:rsidR="00D111E9" w:rsidRPr="00526096" w:rsidRDefault="00D111E9" w:rsidP="00E67FB4">
      <w:pPr>
        <w:tabs>
          <w:tab w:val="left" w:pos="1843"/>
        </w:tabs>
        <w:spacing w:after="80"/>
        <w:ind w:left="1843" w:hanging="425"/>
        <w:contextualSpacing/>
        <w:jc w:val="both"/>
        <w:rPr>
          <w:rFonts w:cs="Arial"/>
          <w:color w:val="000000" w:themeColor="text1"/>
          <w:sz w:val="20"/>
          <w:szCs w:val="20"/>
        </w:rPr>
      </w:pPr>
      <w:r w:rsidRPr="00526096">
        <w:rPr>
          <w:rFonts w:cs="Arial"/>
          <w:b/>
          <w:color w:val="000000" w:themeColor="text1"/>
          <w:sz w:val="20"/>
          <w:szCs w:val="20"/>
        </w:rPr>
        <w:t>II.</w:t>
      </w:r>
      <w:r w:rsidRPr="00526096">
        <w:rPr>
          <w:rFonts w:cs="Arial"/>
          <w:color w:val="000000" w:themeColor="text1"/>
          <w:sz w:val="20"/>
          <w:szCs w:val="20"/>
        </w:rPr>
        <w:tab/>
      </w:r>
      <w:r w:rsidR="003B3516" w:rsidRPr="00526096">
        <w:rPr>
          <w:rFonts w:cs="Arial"/>
          <w:color w:val="000000" w:themeColor="text1"/>
          <w:sz w:val="20"/>
          <w:szCs w:val="20"/>
        </w:rPr>
        <w:t>El contribuyente</w:t>
      </w:r>
      <w:r w:rsidRPr="00526096">
        <w:rPr>
          <w:rFonts w:cs="Arial"/>
          <w:color w:val="000000" w:themeColor="text1"/>
          <w:sz w:val="20"/>
          <w:szCs w:val="20"/>
        </w:rPr>
        <w:t xml:space="preserve"> podrá manifestar</w:t>
      </w:r>
      <w:r w:rsidR="00F02CDF" w:rsidRPr="00526096">
        <w:rPr>
          <w:rFonts w:cs="Arial"/>
          <w:color w:val="000000" w:themeColor="text1"/>
          <w:sz w:val="20"/>
          <w:szCs w:val="20"/>
        </w:rPr>
        <w:t xml:space="preserve"> </w:t>
      </w:r>
      <w:r w:rsidR="003136DA" w:rsidRPr="00526096">
        <w:rPr>
          <w:rFonts w:cs="Arial"/>
          <w:color w:val="000000" w:themeColor="text1"/>
          <w:sz w:val="20"/>
          <w:szCs w:val="20"/>
        </w:rPr>
        <w:t xml:space="preserve">mediante </w:t>
      </w:r>
      <w:r w:rsidR="00F02CDF" w:rsidRPr="00526096">
        <w:rPr>
          <w:rFonts w:cs="Arial"/>
          <w:color w:val="000000" w:themeColor="text1"/>
          <w:sz w:val="20"/>
          <w:szCs w:val="20"/>
        </w:rPr>
        <w:t xml:space="preserve">escrito </w:t>
      </w:r>
      <w:r w:rsidR="003136DA" w:rsidRPr="00526096">
        <w:rPr>
          <w:rFonts w:cs="Arial"/>
          <w:color w:val="000000" w:themeColor="text1"/>
          <w:sz w:val="20"/>
          <w:szCs w:val="20"/>
        </w:rPr>
        <w:t xml:space="preserve">presentado </w:t>
      </w:r>
      <w:r w:rsidR="00F02CDF" w:rsidRPr="00526096">
        <w:rPr>
          <w:rFonts w:cs="Arial"/>
          <w:color w:val="000000" w:themeColor="text1"/>
          <w:sz w:val="20"/>
          <w:szCs w:val="20"/>
        </w:rPr>
        <w:t xml:space="preserve">ante la </w:t>
      </w:r>
      <w:r w:rsidR="003136DA" w:rsidRPr="00526096">
        <w:rPr>
          <w:rFonts w:cs="Arial"/>
          <w:color w:val="000000" w:themeColor="text1"/>
          <w:sz w:val="20"/>
          <w:szCs w:val="20"/>
        </w:rPr>
        <w:t xml:space="preserve">oficialía de partes de la </w:t>
      </w:r>
      <w:r w:rsidR="00F02CDF" w:rsidRPr="00526096">
        <w:rPr>
          <w:rFonts w:cs="Arial"/>
          <w:color w:val="000000" w:themeColor="text1"/>
          <w:sz w:val="20"/>
          <w:szCs w:val="20"/>
        </w:rPr>
        <w:t>autoridad que le envió la solicitud</w:t>
      </w:r>
      <w:r w:rsidRPr="00526096">
        <w:rPr>
          <w:rFonts w:cs="Arial"/>
          <w:color w:val="000000" w:themeColor="text1"/>
          <w:sz w:val="20"/>
          <w:szCs w:val="20"/>
        </w:rPr>
        <w:t xml:space="preserve">, su voluntad de colaborar en la verificación, dentro de los </w:t>
      </w:r>
      <w:r w:rsidR="003136DA" w:rsidRPr="00526096">
        <w:rPr>
          <w:rFonts w:cs="Arial"/>
          <w:color w:val="000000" w:themeColor="text1"/>
          <w:sz w:val="20"/>
          <w:szCs w:val="20"/>
        </w:rPr>
        <w:t xml:space="preserve">cinco </w:t>
      </w:r>
      <w:r w:rsidRPr="00526096">
        <w:rPr>
          <w:rFonts w:cs="Arial"/>
          <w:color w:val="000000" w:themeColor="text1"/>
          <w:sz w:val="20"/>
          <w:szCs w:val="20"/>
        </w:rPr>
        <w:t xml:space="preserve">días hábiles siguientes, contados a partir del día hábil siguiente a aquél en que surta efectos la notificación </w:t>
      </w:r>
      <w:r w:rsidR="009258BF" w:rsidRPr="00526096">
        <w:rPr>
          <w:rFonts w:cs="Arial"/>
          <w:color w:val="000000" w:themeColor="text1"/>
          <w:sz w:val="20"/>
          <w:szCs w:val="20"/>
        </w:rPr>
        <w:t>de la solicitud a que se refiere la fracción anterior.</w:t>
      </w:r>
    </w:p>
    <w:p w14:paraId="1D8C84B1" w14:textId="5D47CC3B" w:rsidR="00D111E9" w:rsidRPr="00526096" w:rsidRDefault="00D111E9" w:rsidP="00E67FB4">
      <w:pPr>
        <w:tabs>
          <w:tab w:val="left" w:pos="1985"/>
          <w:tab w:val="left" w:pos="2410"/>
        </w:tabs>
        <w:spacing w:after="80"/>
        <w:ind w:left="1843" w:hanging="425"/>
        <w:contextualSpacing/>
        <w:jc w:val="both"/>
        <w:rPr>
          <w:rFonts w:cs="Arial"/>
          <w:color w:val="000000" w:themeColor="text1"/>
          <w:sz w:val="20"/>
          <w:szCs w:val="20"/>
        </w:rPr>
      </w:pPr>
      <w:r w:rsidRPr="00526096">
        <w:rPr>
          <w:rFonts w:cs="Arial"/>
          <w:b/>
          <w:color w:val="000000" w:themeColor="text1"/>
          <w:sz w:val="20"/>
          <w:szCs w:val="20"/>
        </w:rPr>
        <w:t>III.</w:t>
      </w:r>
      <w:r w:rsidRPr="00526096">
        <w:rPr>
          <w:rFonts w:cs="Arial"/>
          <w:color w:val="000000" w:themeColor="text1"/>
          <w:sz w:val="20"/>
          <w:szCs w:val="20"/>
        </w:rPr>
        <w:tab/>
        <w:t>Una vez que el contribuyente haya manifestado su</w:t>
      </w:r>
      <w:r w:rsidR="009218D6" w:rsidRPr="00526096">
        <w:rPr>
          <w:rFonts w:cs="Arial"/>
          <w:color w:val="000000" w:themeColor="text1"/>
          <w:sz w:val="20"/>
          <w:szCs w:val="20"/>
        </w:rPr>
        <w:t xml:space="preserve"> voluntad de colaborar</w:t>
      </w:r>
      <w:r w:rsidRPr="00526096">
        <w:rPr>
          <w:rFonts w:cs="Arial"/>
          <w:color w:val="000000" w:themeColor="text1"/>
          <w:sz w:val="20"/>
          <w:szCs w:val="20"/>
        </w:rPr>
        <w:t>, la autoridad fiscal podrá</w:t>
      </w:r>
      <w:r w:rsidR="009218D6" w:rsidRPr="00526096">
        <w:rPr>
          <w:rFonts w:cs="Arial"/>
          <w:color w:val="000000" w:themeColor="text1"/>
          <w:sz w:val="20"/>
          <w:szCs w:val="20"/>
        </w:rPr>
        <w:t xml:space="preserve"> notificar mediante </w:t>
      </w:r>
      <w:r w:rsidR="0060792A" w:rsidRPr="00526096">
        <w:rPr>
          <w:rFonts w:cs="Arial"/>
          <w:color w:val="000000" w:themeColor="text1"/>
          <w:sz w:val="20"/>
          <w:szCs w:val="20"/>
        </w:rPr>
        <w:t>B</w:t>
      </w:r>
      <w:r w:rsidR="009218D6" w:rsidRPr="00526096">
        <w:rPr>
          <w:rFonts w:cs="Arial"/>
          <w:color w:val="000000" w:themeColor="text1"/>
          <w:sz w:val="20"/>
          <w:szCs w:val="20"/>
        </w:rPr>
        <w:t xml:space="preserve">uzón </w:t>
      </w:r>
      <w:r w:rsidR="0060792A" w:rsidRPr="00526096">
        <w:rPr>
          <w:rFonts w:cs="Arial"/>
          <w:color w:val="000000" w:themeColor="text1"/>
          <w:sz w:val="20"/>
          <w:szCs w:val="20"/>
        </w:rPr>
        <w:t>T</w:t>
      </w:r>
      <w:r w:rsidR="009218D6" w:rsidRPr="00526096">
        <w:rPr>
          <w:rFonts w:cs="Arial"/>
          <w:color w:val="000000" w:themeColor="text1"/>
          <w:sz w:val="20"/>
          <w:szCs w:val="20"/>
        </w:rPr>
        <w:t>ributario, un oficio en el cual</w:t>
      </w:r>
      <w:r w:rsidRPr="00526096">
        <w:rPr>
          <w:rFonts w:cs="Arial"/>
          <w:color w:val="000000" w:themeColor="text1"/>
          <w:sz w:val="20"/>
          <w:szCs w:val="20"/>
        </w:rPr>
        <w:t>:</w:t>
      </w:r>
    </w:p>
    <w:p w14:paraId="32CB2C34" w14:textId="4178CC5C" w:rsidR="00CA2863" w:rsidRPr="00526096" w:rsidRDefault="00CA2863" w:rsidP="00E67FB4">
      <w:pPr>
        <w:pStyle w:val="Prrafodelista"/>
        <w:tabs>
          <w:tab w:val="left" w:pos="2410"/>
          <w:tab w:val="left" w:pos="2694"/>
        </w:tabs>
        <w:ind w:left="2268" w:hanging="425"/>
        <w:contextualSpacing/>
        <w:jc w:val="both"/>
        <w:rPr>
          <w:rFonts w:asciiTheme="minorHAnsi" w:hAnsiTheme="minorHAnsi" w:cs="Arial"/>
          <w:color w:val="000000" w:themeColor="text1"/>
          <w:sz w:val="20"/>
          <w:lang w:val="es-MX"/>
        </w:rPr>
      </w:pPr>
      <w:r w:rsidRPr="00526096">
        <w:rPr>
          <w:rFonts w:asciiTheme="minorHAnsi" w:hAnsiTheme="minorHAnsi" w:cs="Arial"/>
          <w:b/>
          <w:color w:val="000000" w:themeColor="text1"/>
          <w:sz w:val="20"/>
          <w:lang w:val="es-MX"/>
        </w:rPr>
        <w:t>a)</w:t>
      </w:r>
      <w:r w:rsidR="00696417" w:rsidRPr="00526096">
        <w:rPr>
          <w:rFonts w:asciiTheme="minorHAnsi" w:hAnsiTheme="minorHAnsi" w:cs="Arial"/>
          <w:b/>
          <w:color w:val="000000" w:themeColor="text1"/>
          <w:sz w:val="20"/>
          <w:lang w:val="es-MX"/>
        </w:rPr>
        <w:tab/>
      </w:r>
      <w:r w:rsidR="00D03DB2" w:rsidRPr="00526096">
        <w:rPr>
          <w:rFonts w:asciiTheme="minorHAnsi" w:hAnsiTheme="minorHAnsi" w:cs="Arial"/>
          <w:color w:val="000000" w:themeColor="text1"/>
          <w:sz w:val="20"/>
          <w:lang w:val="es-MX"/>
        </w:rPr>
        <w:t xml:space="preserve">Solicite la presencia del contribuyente o de su representante legal, en el domicilio, sucursal, agencia o establecimiento registrado en el “Padrón de beneficiarios del estímulo para la región fronteriza norte”, en </w:t>
      </w:r>
      <w:r w:rsidR="001631D6" w:rsidRPr="00526096">
        <w:rPr>
          <w:rFonts w:asciiTheme="minorHAnsi" w:hAnsiTheme="minorHAnsi" w:cs="Arial"/>
          <w:color w:val="000000" w:themeColor="text1"/>
          <w:sz w:val="20"/>
          <w:lang w:val="es-MX"/>
        </w:rPr>
        <w:t>el día y</w:t>
      </w:r>
      <w:r w:rsidR="00D03DB2" w:rsidRPr="00526096">
        <w:rPr>
          <w:rFonts w:asciiTheme="minorHAnsi" w:hAnsiTheme="minorHAnsi" w:cs="Arial"/>
          <w:color w:val="000000" w:themeColor="text1"/>
          <w:sz w:val="20"/>
          <w:lang w:val="es-MX"/>
        </w:rPr>
        <w:t xml:space="preserve"> hora que se indiquen; o</w:t>
      </w:r>
    </w:p>
    <w:p w14:paraId="376B9FAE" w14:textId="66231230" w:rsidR="00CA2863" w:rsidRPr="00526096" w:rsidRDefault="00CA2863" w:rsidP="00E67FB4">
      <w:pPr>
        <w:pStyle w:val="Prrafodelista"/>
        <w:tabs>
          <w:tab w:val="left" w:pos="2410"/>
          <w:tab w:val="left" w:pos="2694"/>
        </w:tabs>
        <w:ind w:left="2268" w:hanging="425"/>
        <w:contextualSpacing/>
        <w:jc w:val="both"/>
        <w:rPr>
          <w:rFonts w:asciiTheme="minorHAnsi" w:hAnsiTheme="minorHAnsi" w:cs="Arial"/>
          <w:color w:val="000000" w:themeColor="text1"/>
          <w:sz w:val="20"/>
          <w:lang w:val="es-MX"/>
        </w:rPr>
      </w:pPr>
      <w:r w:rsidRPr="00526096">
        <w:rPr>
          <w:rFonts w:asciiTheme="minorHAnsi" w:hAnsiTheme="minorHAnsi" w:cs="Arial"/>
          <w:b/>
          <w:color w:val="000000" w:themeColor="text1"/>
          <w:sz w:val="20"/>
          <w:lang w:val="es-MX"/>
        </w:rPr>
        <w:t>b)</w:t>
      </w:r>
      <w:r w:rsidR="00696417" w:rsidRPr="00526096">
        <w:rPr>
          <w:rFonts w:asciiTheme="minorHAnsi" w:hAnsiTheme="minorHAnsi" w:cs="Arial"/>
          <w:color w:val="000000" w:themeColor="text1"/>
          <w:sz w:val="20"/>
          <w:lang w:val="es-MX"/>
        </w:rPr>
        <w:tab/>
      </w:r>
      <w:r w:rsidR="00A1474A" w:rsidRPr="00526096">
        <w:rPr>
          <w:rFonts w:asciiTheme="minorHAnsi" w:hAnsiTheme="minorHAnsi" w:cs="Arial"/>
          <w:color w:val="000000" w:themeColor="text1"/>
          <w:sz w:val="20"/>
          <w:lang w:val="es-MX"/>
        </w:rPr>
        <w:t xml:space="preserve">Solicite </w:t>
      </w:r>
      <w:r w:rsidRPr="00526096">
        <w:rPr>
          <w:rFonts w:asciiTheme="minorHAnsi" w:hAnsiTheme="minorHAnsi" w:cs="Arial"/>
          <w:color w:val="000000" w:themeColor="text1"/>
          <w:sz w:val="20"/>
          <w:lang w:val="es-MX"/>
        </w:rPr>
        <w:t xml:space="preserve">la presencia del contribuyente o su representante legal, en las oficinas de las autoridades fiscales, </w:t>
      </w:r>
      <w:r w:rsidR="00A1474A" w:rsidRPr="00526096">
        <w:rPr>
          <w:rFonts w:asciiTheme="minorHAnsi" w:hAnsiTheme="minorHAnsi" w:cs="Arial"/>
          <w:color w:val="000000" w:themeColor="text1"/>
          <w:sz w:val="20"/>
          <w:lang w:val="es-MX"/>
        </w:rPr>
        <w:t xml:space="preserve">en el día y hora que se indiquen, </w:t>
      </w:r>
      <w:r w:rsidRPr="00526096">
        <w:rPr>
          <w:rFonts w:asciiTheme="minorHAnsi" w:hAnsiTheme="minorHAnsi" w:cs="Arial"/>
          <w:color w:val="000000" w:themeColor="text1"/>
          <w:sz w:val="20"/>
          <w:lang w:val="es-MX"/>
        </w:rPr>
        <w:t xml:space="preserve">a efecto de </w:t>
      </w:r>
      <w:r w:rsidR="00A1474A" w:rsidRPr="00526096">
        <w:rPr>
          <w:rFonts w:asciiTheme="minorHAnsi" w:hAnsiTheme="minorHAnsi" w:cs="Arial"/>
          <w:color w:val="000000" w:themeColor="text1"/>
          <w:sz w:val="20"/>
          <w:lang w:val="es-MX"/>
        </w:rPr>
        <w:t>llevar a cabo una mesa de t</w:t>
      </w:r>
      <w:r w:rsidR="003015EA" w:rsidRPr="00526096">
        <w:rPr>
          <w:rFonts w:asciiTheme="minorHAnsi" w:hAnsiTheme="minorHAnsi" w:cs="Arial"/>
          <w:color w:val="000000" w:themeColor="text1"/>
          <w:sz w:val="20"/>
          <w:lang w:val="es-MX"/>
        </w:rPr>
        <w:t xml:space="preserve">rabajo y en su caso, se </w:t>
      </w:r>
      <w:r w:rsidR="003136DA" w:rsidRPr="00526096">
        <w:rPr>
          <w:rFonts w:asciiTheme="minorHAnsi" w:hAnsiTheme="minorHAnsi" w:cs="Arial"/>
          <w:color w:val="000000" w:themeColor="text1"/>
          <w:sz w:val="20"/>
          <w:lang w:val="es-MX"/>
        </w:rPr>
        <w:t xml:space="preserve">solicite </w:t>
      </w:r>
      <w:r w:rsidR="00A1474A" w:rsidRPr="00526096">
        <w:rPr>
          <w:rFonts w:asciiTheme="minorHAnsi" w:hAnsiTheme="minorHAnsi" w:cs="Arial"/>
          <w:color w:val="000000" w:themeColor="text1"/>
          <w:sz w:val="20"/>
          <w:lang w:val="es-MX"/>
        </w:rPr>
        <w:t xml:space="preserve">la presentación de </w:t>
      </w:r>
      <w:r w:rsidRPr="00526096">
        <w:rPr>
          <w:rFonts w:asciiTheme="minorHAnsi" w:hAnsiTheme="minorHAnsi" w:cs="Arial"/>
          <w:color w:val="000000" w:themeColor="text1"/>
          <w:sz w:val="20"/>
          <w:lang w:val="es-MX"/>
        </w:rPr>
        <w:t xml:space="preserve">información y documentación </w:t>
      </w:r>
      <w:r w:rsidR="00A1474A" w:rsidRPr="00526096">
        <w:rPr>
          <w:rFonts w:asciiTheme="minorHAnsi" w:hAnsiTheme="minorHAnsi" w:cs="Arial"/>
          <w:color w:val="000000" w:themeColor="text1"/>
          <w:sz w:val="20"/>
          <w:lang w:val="es-MX"/>
        </w:rPr>
        <w:t>adicional</w:t>
      </w:r>
      <w:r w:rsidR="004B4A8F" w:rsidRPr="00526096">
        <w:rPr>
          <w:rFonts w:asciiTheme="minorHAnsi" w:hAnsiTheme="minorHAnsi" w:cs="Arial"/>
          <w:color w:val="000000" w:themeColor="text1"/>
          <w:sz w:val="20"/>
          <w:lang w:val="es-MX"/>
        </w:rPr>
        <w:t>; o</w:t>
      </w:r>
    </w:p>
    <w:p w14:paraId="75D10722" w14:textId="610D918F" w:rsidR="00B3354A" w:rsidRPr="00526096" w:rsidRDefault="00B3354A" w:rsidP="00E67FB4">
      <w:pPr>
        <w:pStyle w:val="Prrafodelista"/>
        <w:tabs>
          <w:tab w:val="left" w:pos="2410"/>
          <w:tab w:val="left" w:pos="2694"/>
        </w:tabs>
        <w:ind w:left="2268" w:hanging="425"/>
        <w:contextualSpacing/>
        <w:jc w:val="both"/>
        <w:rPr>
          <w:rFonts w:asciiTheme="minorHAnsi" w:hAnsiTheme="minorHAnsi" w:cs="Arial"/>
          <w:color w:val="000000" w:themeColor="text1"/>
          <w:sz w:val="20"/>
          <w:lang w:val="es-MX"/>
        </w:rPr>
      </w:pPr>
      <w:r w:rsidRPr="00526096">
        <w:rPr>
          <w:rFonts w:asciiTheme="minorHAnsi" w:hAnsiTheme="minorHAnsi" w:cs="Arial"/>
          <w:b/>
          <w:color w:val="000000" w:themeColor="text1"/>
          <w:sz w:val="20"/>
          <w:lang w:val="es-MX"/>
        </w:rPr>
        <w:t>c)</w:t>
      </w:r>
      <w:r w:rsidRPr="00526096">
        <w:rPr>
          <w:rFonts w:asciiTheme="minorHAnsi" w:hAnsiTheme="minorHAnsi" w:cs="Arial"/>
          <w:b/>
          <w:color w:val="000000" w:themeColor="text1"/>
          <w:sz w:val="20"/>
          <w:lang w:val="es-MX"/>
        </w:rPr>
        <w:tab/>
      </w:r>
      <w:r w:rsidR="0060026A" w:rsidRPr="00526096">
        <w:rPr>
          <w:rFonts w:asciiTheme="minorHAnsi" w:hAnsiTheme="minorHAnsi" w:cs="Arial"/>
          <w:color w:val="000000" w:themeColor="text1"/>
          <w:sz w:val="20"/>
          <w:lang w:val="es-MX"/>
        </w:rPr>
        <w:t>Solicite al contribuyente o a su representante legal, la presentación de información y documentación adicional</w:t>
      </w:r>
      <w:r w:rsidR="00D60324" w:rsidRPr="00526096">
        <w:rPr>
          <w:rFonts w:asciiTheme="minorHAnsi" w:hAnsiTheme="minorHAnsi" w:cs="Arial"/>
          <w:color w:val="000000" w:themeColor="text1"/>
          <w:sz w:val="20"/>
          <w:lang w:val="es-MX"/>
        </w:rPr>
        <w:t>.</w:t>
      </w:r>
    </w:p>
    <w:p w14:paraId="2055D87B" w14:textId="77777777" w:rsidR="0070447C" w:rsidRPr="00526096" w:rsidRDefault="0070447C" w:rsidP="00E67FB4">
      <w:pPr>
        <w:tabs>
          <w:tab w:val="left" w:pos="2410"/>
          <w:tab w:val="left" w:pos="2694"/>
        </w:tabs>
        <w:ind w:left="1844"/>
        <w:contextualSpacing/>
        <w:jc w:val="both"/>
        <w:rPr>
          <w:rFonts w:cs="Arial"/>
          <w:color w:val="000000" w:themeColor="text1"/>
          <w:sz w:val="20"/>
          <w:szCs w:val="20"/>
          <w:lang w:val="es-ES" w:eastAsia="es-ES"/>
        </w:rPr>
      </w:pPr>
      <w:r w:rsidRPr="00526096">
        <w:rPr>
          <w:rFonts w:cs="Arial"/>
          <w:color w:val="000000" w:themeColor="text1"/>
          <w:sz w:val="20"/>
          <w:szCs w:val="20"/>
          <w:lang w:eastAsia="es-ES"/>
        </w:rPr>
        <w:t>Durante la verificación, las autoridades fiscales limitarán sus actuaciones a circunstancias relacionadas con el cumplimiento de los</w:t>
      </w:r>
      <w:r w:rsidRPr="00526096">
        <w:rPr>
          <w:rFonts w:cs="Arial"/>
          <w:color w:val="000000" w:themeColor="text1"/>
          <w:sz w:val="20"/>
          <w:szCs w:val="20"/>
          <w:lang w:val="es-ES" w:eastAsia="es-ES"/>
        </w:rPr>
        <w:t xml:space="preserve"> requisitos establecidos en el Decreto a que se refiere este Capítulo, así como en la normatividad aplicable.</w:t>
      </w:r>
    </w:p>
    <w:p w14:paraId="47C68CB8" w14:textId="185EA5A0" w:rsidR="0070447C" w:rsidRPr="00526096" w:rsidRDefault="0070447C" w:rsidP="00E67FB4">
      <w:pPr>
        <w:tabs>
          <w:tab w:val="left" w:pos="2410"/>
          <w:tab w:val="left" w:pos="2694"/>
        </w:tabs>
        <w:ind w:left="1844"/>
        <w:contextualSpacing/>
        <w:jc w:val="both"/>
        <w:rPr>
          <w:rFonts w:cs="Arial"/>
          <w:color w:val="000000" w:themeColor="text1"/>
          <w:sz w:val="20"/>
          <w:szCs w:val="20"/>
          <w:lang w:val="es-ES" w:eastAsia="es-ES"/>
        </w:rPr>
      </w:pPr>
      <w:r w:rsidRPr="00526096">
        <w:rPr>
          <w:rFonts w:cs="Arial"/>
          <w:color w:val="000000" w:themeColor="text1"/>
          <w:sz w:val="20"/>
          <w:szCs w:val="20"/>
          <w:lang w:val="es-ES" w:eastAsia="es-ES"/>
        </w:rPr>
        <w:t>Dichas actuaciones podrán incluir, entre otras, inspecciones oculares, entrevistas y mesas de trabajo con el contribuyente, su representante legal o las personas que éstos designen en términos del artículo 19 del CFF.</w:t>
      </w:r>
    </w:p>
    <w:p w14:paraId="59AB043A" w14:textId="027135DD" w:rsidR="004F16D3" w:rsidRPr="00526096" w:rsidRDefault="004F16D3" w:rsidP="00E67FB4">
      <w:pPr>
        <w:tabs>
          <w:tab w:val="left" w:pos="1843"/>
        </w:tabs>
        <w:spacing w:after="80"/>
        <w:ind w:left="1843" w:hanging="425"/>
        <w:contextualSpacing/>
        <w:jc w:val="both"/>
        <w:rPr>
          <w:rFonts w:cs="Arial"/>
          <w:color w:val="000000" w:themeColor="text1"/>
          <w:sz w:val="20"/>
          <w:szCs w:val="20"/>
        </w:rPr>
      </w:pPr>
      <w:r w:rsidRPr="00526096">
        <w:rPr>
          <w:rFonts w:cs="Arial"/>
          <w:b/>
          <w:color w:val="000000" w:themeColor="text1"/>
          <w:sz w:val="20"/>
          <w:szCs w:val="20"/>
        </w:rPr>
        <w:t>IV.</w:t>
      </w:r>
      <w:r w:rsidRPr="00526096">
        <w:rPr>
          <w:rFonts w:cs="Arial"/>
          <w:color w:val="000000" w:themeColor="text1"/>
          <w:sz w:val="20"/>
          <w:szCs w:val="20"/>
        </w:rPr>
        <w:tab/>
        <w:t xml:space="preserve">Tratándose del supuesto establecido en la fracción III, inciso </w:t>
      </w:r>
      <w:r w:rsidR="000B6227" w:rsidRPr="00526096">
        <w:rPr>
          <w:rFonts w:cs="Arial"/>
          <w:color w:val="000000" w:themeColor="text1"/>
          <w:sz w:val="20"/>
          <w:szCs w:val="20"/>
        </w:rPr>
        <w:t>a</w:t>
      </w:r>
      <w:r w:rsidRPr="00526096">
        <w:rPr>
          <w:rFonts w:cs="Arial"/>
          <w:color w:val="000000" w:themeColor="text1"/>
          <w:sz w:val="20"/>
          <w:szCs w:val="20"/>
        </w:rPr>
        <w:t>) de esta regla, previo al inicio de la verificación, el contribuyente</w:t>
      </w:r>
      <w:r w:rsidR="0070447C" w:rsidRPr="00526096">
        <w:rPr>
          <w:rFonts w:cs="Arial"/>
          <w:color w:val="000000" w:themeColor="text1"/>
          <w:sz w:val="20"/>
          <w:szCs w:val="20"/>
        </w:rPr>
        <w:t xml:space="preserve"> o su representante legal</w:t>
      </w:r>
      <w:r w:rsidRPr="00526096">
        <w:rPr>
          <w:rFonts w:cs="Arial"/>
          <w:color w:val="000000" w:themeColor="text1"/>
          <w:sz w:val="20"/>
          <w:szCs w:val="20"/>
        </w:rPr>
        <w:t xml:space="preserve"> proporcionará a la autoridad fiscal un escrito libre firmado</w:t>
      </w:r>
      <w:r w:rsidR="004D3FBD" w:rsidRPr="00526096">
        <w:rPr>
          <w:rFonts w:cs="Arial"/>
          <w:color w:val="000000" w:themeColor="text1"/>
          <w:sz w:val="20"/>
          <w:szCs w:val="20"/>
        </w:rPr>
        <w:t>,</w:t>
      </w:r>
      <w:r w:rsidRPr="00526096">
        <w:rPr>
          <w:rFonts w:cs="Arial"/>
          <w:color w:val="000000" w:themeColor="text1"/>
          <w:sz w:val="20"/>
          <w:szCs w:val="20"/>
        </w:rPr>
        <w:t xml:space="preserve"> en el que manifieste que autoriza a los funcionarios públicos designados para tal efecto, para acceder</w:t>
      </w:r>
      <w:r w:rsidR="000E0B80" w:rsidRPr="00526096">
        <w:rPr>
          <w:rFonts w:cs="Arial"/>
          <w:color w:val="000000" w:themeColor="text1"/>
          <w:sz w:val="20"/>
          <w:szCs w:val="20"/>
        </w:rPr>
        <w:t xml:space="preserve"> en el día y hora </w:t>
      </w:r>
      <w:r w:rsidR="00A06C99" w:rsidRPr="00526096">
        <w:rPr>
          <w:rFonts w:cs="Arial"/>
          <w:color w:val="000000" w:themeColor="text1"/>
          <w:sz w:val="20"/>
          <w:szCs w:val="20"/>
        </w:rPr>
        <w:t xml:space="preserve">indicados </w:t>
      </w:r>
      <w:r w:rsidRPr="00526096">
        <w:rPr>
          <w:rFonts w:cs="Arial"/>
          <w:color w:val="000000" w:themeColor="text1"/>
          <w:sz w:val="20"/>
          <w:szCs w:val="20"/>
        </w:rPr>
        <w:t>al domicilio fiscal, sucursal, agencia o establecimiento, según corresponda,</w:t>
      </w:r>
      <w:r w:rsidR="0070447C" w:rsidRPr="00526096">
        <w:rPr>
          <w:rFonts w:cs="Arial"/>
          <w:color w:val="000000" w:themeColor="text1"/>
          <w:sz w:val="20"/>
          <w:szCs w:val="20"/>
        </w:rPr>
        <w:t xml:space="preserve"> durante el periodo en que se ejecute la verificación</w:t>
      </w:r>
      <w:r w:rsidRPr="00526096">
        <w:rPr>
          <w:rFonts w:cs="Arial"/>
          <w:color w:val="000000" w:themeColor="text1"/>
          <w:sz w:val="20"/>
          <w:szCs w:val="20"/>
        </w:rPr>
        <w:t>. En cada ocasión que el contribuyente autorice a la autoridad fiscal para tales efectos, proporcionará dicho escrito libre.</w:t>
      </w:r>
    </w:p>
    <w:p w14:paraId="34F4A0B3" w14:textId="1F99FF12" w:rsidR="00E3078F" w:rsidRPr="00526096" w:rsidRDefault="00E3078F" w:rsidP="00E67FB4">
      <w:pPr>
        <w:tabs>
          <w:tab w:val="left" w:pos="1843"/>
        </w:tabs>
        <w:spacing w:after="80"/>
        <w:ind w:left="1843"/>
        <w:contextualSpacing/>
        <w:jc w:val="both"/>
        <w:rPr>
          <w:rFonts w:cs="Arial"/>
          <w:color w:val="000000" w:themeColor="text1"/>
          <w:sz w:val="20"/>
          <w:szCs w:val="20"/>
        </w:rPr>
      </w:pPr>
      <w:r w:rsidRPr="00526096">
        <w:rPr>
          <w:rFonts w:cs="Arial"/>
          <w:color w:val="000000" w:themeColor="text1"/>
          <w:sz w:val="20"/>
          <w:szCs w:val="20"/>
        </w:rPr>
        <w:t xml:space="preserve">Una vez que la autoridad fiscal se constituya en el lugar designado para llevar a cabo la verificación, podrá solicitar al contribuyente o a su representante legal, que exhiba la información y documentación que considere necesaria. En el supuesto de que el contribuyente o el representante legal no exhiba dicha información y documentación solicitada, la autoridad fiscal le otorgará un plazo de </w:t>
      </w:r>
      <w:r w:rsidR="00A06C99" w:rsidRPr="00526096">
        <w:rPr>
          <w:rFonts w:cs="Arial"/>
          <w:color w:val="000000" w:themeColor="text1"/>
          <w:sz w:val="20"/>
          <w:szCs w:val="20"/>
        </w:rPr>
        <w:t xml:space="preserve">quince </w:t>
      </w:r>
      <w:r w:rsidRPr="00526096">
        <w:rPr>
          <w:rFonts w:cs="Arial"/>
          <w:color w:val="000000" w:themeColor="text1"/>
          <w:sz w:val="20"/>
          <w:szCs w:val="20"/>
        </w:rPr>
        <w:t xml:space="preserve">días hábiles, </w:t>
      </w:r>
      <w:r w:rsidR="004D3FBD" w:rsidRPr="00526096">
        <w:rPr>
          <w:rFonts w:cs="Arial"/>
          <w:color w:val="000000" w:themeColor="text1"/>
          <w:sz w:val="20"/>
          <w:szCs w:val="20"/>
        </w:rPr>
        <w:t xml:space="preserve">contados a partir del día hábil siguiente a aquél en que se le solicitó la información, </w:t>
      </w:r>
      <w:r w:rsidRPr="00526096">
        <w:rPr>
          <w:rFonts w:cs="Arial"/>
          <w:color w:val="000000" w:themeColor="text1"/>
          <w:sz w:val="20"/>
          <w:szCs w:val="20"/>
        </w:rPr>
        <w:t>a efecto de que presente</w:t>
      </w:r>
      <w:r w:rsidR="00A06C99" w:rsidRPr="00526096">
        <w:rPr>
          <w:rFonts w:cs="Arial"/>
          <w:color w:val="000000" w:themeColor="text1"/>
          <w:sz w:val="20"/>
          <w:szCs w:val="20"/>
        </w:rPr>
        <w:t xml:space="preserve"> en la oficialía de partes de la autoridad que realizó la solicitud</w:t>
      </w:r>
      <w:r w:rsidRPr="00526096">
        <w:rPr>
          <w:rFonts w:cs="Arial"/>
          <w:color w:val="000000" w:themeColor="text1"/>
          <w:sz w:val="20"/>
          <w:szCs w:val="20"/>
        </w:rPr>
        <w:t>, dicha información y documentación.</w:t>
      </w:r>
    </w:p>
    <w:p w14:paraId="52BABCBF" w14:textId="2672E2A1" w:rsidR="00D111E9" w:rsidRPr="00526096" w:rsidRDefault="00D111E9" w:rsidP="00E67FB4">
      <w:pPr>
        <w:tabs>
          <w:tab w:val="left" w:pos="1843"/>
        </w:tabs>
        <w:spacing w:after="80"/>
        <w:ind w:left="1843" w:hanging="425"/>
        <w:contextualSpacing/>
        <w:jc w:val="both"/>
        <w:rPr>
          <w:rFonts w:cs="Arial"/>
          <w:color w:val="000000" w:themeColor="text1"/>
          <w:sz w:val="20"/>
          <w:szCs w:val="20"/>
        </w:rPr>
      </w:pPr>
      <w:r w:rsidRPr="00526096">
        <w:rPr>
          <w:rFonts w:cs="Arial"/>
          <w:b/>
          <w:color w:val="000000" w:themeColor="text1"/>
          <w:sz w:val="20"/>
          <w:szCs w:val="20"/>
        </w:rPr>
        <w:lastRenderedPageBreak/>
        <w:t>V.</w:t>
      </w:r>
      <w:r w:rsidRPr="00526096">
        <w:rPr>
          <w:rFonts w:cs="Arial"/>
          <w:b/>
          <w:color w:val="000000" w:themeColor="text1"/>
          <w:sz w:val="20"/>
          <w:szCs w:val="20"/>
        </w:rPr>
        <w:tab/>
      </w:r>
      <w:r w:rsidRPr="00526096">
        <w:rPr>
          <w:rFonts w:cs="Arial"/>
          <w:color w:val="000000" w:themeColor="text1"/>
          <w:sz w:val="20"/>
          <w:szCs w:val="20"/>
        </w:rPr>
        <w:t>Tratándose del supuesto establecido en la fracción III, inciso</w:t>
      </w:r>
      <w:r w:rsidR="007A2FCC" w:rsidRPr="00526096">
        <w:rPr>
          <w:rFonts w:cs="Arial"/>
          <w:color w:val="000000" w:themeColor="text1"/>
          <w:sz w:val="20"/>
          <w:szCs w:val="20"/>
        </w:rPr>
        <w:t>s</w:t>
      </w:r>
      <w:r w:rsidRPr="00526096">
        <w:rPr>
          <w:rFonts w:cs="Arial"/>
          <w:color w:val="000000" w:themeColor="text1"/>
          <w:sz w:val="20"/>
          <w:szCs w:val="20"/>
        </w:rPr>
        <w:t xml:space="preserve"> </w:t>
      </w:r>
      <w:r w:rsidR="007A2FCC" w:rsidRPr="00526096">
        <w:rPr>
          <w:rFonts w:cs="Arial"/>
          <w:color w:val="000000" w:themeColor="text1"/>
          <w:sz w:val="20"/>
          <w:szCs w:val="20"/>
        </w:rPr>
        <w:t xml:space="preserve">b) y </w:t>
      </w:r>
      <w:r w:rsidR="003015EA" w:rsidRPr="00526096">
        <w:rPr>
          <w:rFonts w:cs="Arial"/>
          <w:color w:val="000000" w:themeColor="text1"/>
          <w:sz w:val="20"/>
          <w:szCs w:val="20"/>
        </w:rPr>
        <w:t>c)</w:t>
      </w:r>
      <w:r w:rsidRPr="00526096">
        <w:rPr>
          <w:rFonts w:cs="Arial"/>
          <w:color w:val="000000" w:themeColor="text1"/>
          <w:sz w:val="20"/>
          <w:szCs w:val="20"/>
        </w:rPr>
        <w:t xml:space="preserve"> de esta regla, </w:t>
      </w:r>
      <w:r w:rsidR="007A2FCC" w:rsidRPr="00526096">
        <w:rPr>
          <w:rFonts w:cs="Arial"/>
          <w:color w:val="000000" w:themeColor="text1"/>
          <w:sz w:val="20"/>
          <w:szCs w:val="20"/>
        </w:rPr>
        <w:t xml:space="preserve">cuando </w:t>
      </w:r>
      <w:r w:rsidRPr="00526096">
        <w:rPr>
          <w:rFonts w:cs="Arial"/>
          <w:color w:val="000000" w:themeColor="text1"/>
          <w:sz w:val="20"/>
          <w:szCs w:val="20"/>
        </w:rPr>
        <w:t xml:space="preserve">la autoridad fiscal </w:t>
      </w:r>
      <w:r w:rsidR="005B6255" w:rsidRPr="00526096">
        <w:rPr>
          <w:rFonts w:cs="Arial"/>
          <w:color w:val="000000" w:themeColor="text1"/>
          <w:sz w:val="20"/>
          <w:szCs w:val="20"/>
        </w:rPr>
        <w:t xml:space="preserve">solicite información y documentación al contribuyente o a su representante legal, éste contará con un plazo de </w:t>
      </w:r>
      <w:r w:rsidR="00A06C99" w:rsidRPr="00526096">
        <w:rPr>
          <w:rFonts w:cs="Arial"/>
          <w:color w:val="000000" w:themeColor="text1"/>
          <w:sz w:val="20"/>
          <w:szCs w:val="20"/>
        </w:rPr>
        <w:t xml:space="preserve">quince </w:t>
      </w:r>
      <w:r w:rsidR="005B6255" w:rsidRPr="00526096">
        <w:rPr>
          <w:rFonts w:cs="Arial"/>
          <w:color w:val="000000" w:themeColor="text1"/>
          <w:sz w:val="20"/>
          <w:szCs w:val="20"/>
        </w:rPr>
        <w:t xml:space="preserve">días hábiles, contados a partir del día hábil siguiente a aquél en que surta efectos la notificación de la solicitud, para presentar la citada información y documentación, a través de </w:t>
      </w:r>
      <w:r w:rsidR="00A86E64" w:rsidRPr="00526096">
        <w:rPr>
          <w:rFonts w:cs="Arial"/>
          <w:color w:val="000000" w:themeColor="text1"/>
          <w:sz w:val="20"/>
          <w:szCs w:val="20"/>
        </w:rPr>
        <w:t>la oficialía de partes de la autoridad que realizó la solicitud.</w:t>
      </w:r>
    </w:p>
    <w:p w14:paraId="1A2E722D" w14:textId="206D033F" w:rsidR="00A64CBE" w:rsidRPr="00526096" w:rsidRDefault="006956EC" w:rsidP="00E67FB4">
      <w:pPr>
        <w:tabs>
          <w:tab w:val="left" w:pos="2268"/>
        </w:tabs>
        <w:spacing w:after="80"/>
        <w:ind w:left="1843" w:hanging="283"/>
        <w:contextualSpacing/>
        <w:jc w:val="both"/>
        <w:rPr>
          <w:rFonts w:cs="Arial"/>
          <w:color w:val="000000" w:themeColor="text1"/>
          <w:sz w:val="20"/>
          <w:szCs w:val="20"/>
        </w:rPr>
      </w:pPr>
      <w:r w:rsidRPr="00526096">
        <w:rPr>
          <w:rFonts w:cs="Arial"/>
          <w:color w:val="000000" w:themeColor="text1"/>
          <w:sz w:val="20"/>
          <w:szCs w:val="20"/>
        </w:rPr>
        <w:tab/>
      </w:r>
      <w:r w:rsidR="00A64CBE" w:rsidRPr="00526096">
        <w:rPr>
          <w:rFonts w:cs="Arial"/>
          <w:color w:val="000000" w:themeColor="text1"/>
          <w:sz w:val="20"/>
          <w:szCs w:val="20"/>
        </w:rPr>
        <w:t>Por única ocasión, el contribuyente o su representante legal podrá solicitar,</w:t>
      </w:r>
      <w:r w:rsidR="00A86E64" w:rsidRPr="00526096">
        <w:rPr>
          <w:rFonts w:cs="Arial"/>
          <w:color w:val="000000" w:themeColor="text1"/>
          <w:sz w:val="20"/>
          <w:szCs w:val="20"/>
        </w:rPr>
        <w:t xml:space="preserve"> mediante</w:t>
      </w:r>
      <w:r w:rsidR="00A64CBE" w:rsidRPr="00526096">
        <w:rPr>
          <w:rFonts w:cs="Arial"/>
          <w:color w:val="000000" w:themeColor="text1"/>
          <w:sz w:val="20"/>
          <w:szCs w:val="20"/>
        </w:rPr>
        <w:t xml:space="preserve"> escrito </w:t>
      </w:r>
      <w:r w:rsidR="00A86E64" w:rsidRPr="00526096">
        <w:rPr>
          <w:rFonts w:cs="Arial"/>
          <w:color w:val="000000" w:themeColor="text1"/>
          <w:sz w:val="20"/>
          <w:szCs w:val="20"/>
        </w:rPr>
        <w:t xml:space="preserve">presentado </w:t>
      </w:r>
      <w:r w:rsidR="00A64CBE" w:rsidRPr="00526096">
        <w:rPr>
          <w:rFonts w:cs="Arial"/>
          <w:color w:val="000000" w:themeColor="text1"/>
          <w:sz w:val="20"/>
          <w:szCs w:val="20"/>
        </w:rPr>
        <w:t xml:space="preserve">ante la </w:t>
      </w:r>
      <w:r w:rsidR="00A86E64" w:rsidRPr="00526096">
        <w:rPr>
          <w:rFonts w:cs="Arial"/>
          <w:color w:val="000000" w:themeColor="text1"/>
          <w:sz w:val="20"/>
          <w:szCs w:val="20"/>
        </w:rPr>
        <w:t xml:space="preserve">oficialía de partes de la </w:t>
      </w:r>
      <w:r w:rsidR="00A64CBE" w:rsidRPr="00526096">
        <w:rPr>
          <w:rFonts w:cs="Arial"/>
          <w:color w:val="000000" w:themeColor="text1"/>
          <w:sz w:val="20"/>
          <w:szCs w:val="20"/>
        </w:rPr>
        <w:t xml:space="preserve">autoridad que está llevando a cabo la verificación, una prórroga de cinco días hábiles al plazo previsto en el párrafo anterior, para aportar la información y documentación respectiva, siempre que la solicitud de prórroga se efectúe en dicho plazo. La prórroga solicitada en estos términos se entenderá concedida sin necesidad de que exista pronunciamiento por parte de la autoridad y se comenzará a computar a partir del día </w:t>
      </w:r>
      <w:r w:rsidR="00A86E64" w:rsidRPr="00526096">
        <w:rPr>
          <w:rFonts w:cs="Arial"/>
          <w:color w:val="000000" w:themeColor="text1"/>
          <w:sz w:val="20"/>
          <w:szCs w:val="20"/>
        </w:rPr>
        <w:t xml:space="preserve">hábil </w:t>
      </w:r>
      <w:r w:rsidR="00A64CBE" w:rsidRPr="00526096">
        <w:rPr>
          <w:rFonts w:cs="Arial"/>
          <w:color w:val="000000" w:themeColor="text1"/>
          <w:sz w:val="20"/>
          <w:szCs w:val="20"/>
        </w:rPr>
        <w:t>siguiente al del vencimiento del plazo previsto en el párrafo anterior.</w:t>
      </w:r>
    </w:p>
    <w:p w14:paraId="5599748E" w14:textId="1EAF248A" w:rsidR="00897F80" w:rsidRPr="00526096" w:rsidRDefault="00D111E9" w:rsidP="00E67FB4">
      <w:pPr>
        <w:tabs>
          <w:tab w:val="left" w:pos="1843"/>
        </w:tabs>
        <w:spacing w:after="80"/>
        <w:ind w:left="1843" w:hanging="425"/>
        <w:contextualSpacing/>
        <w:jc w:val="both"/>
        <w:rPr>
          <w:rFonts w:cs="Arial"/>
          <w:color w:val="000000" w:themeColor="text1"/>
          <w:sz w:val="20"/>
          <w:szCs w:val="20"/>
        </w:rPr>
      </w:pPr>
      <w:r w:rsidRPr="00526096">
        <w:rPr>
          <w:rFonts w:cs="Arial"/>
          <w:b/>
          <w:color w:val="000000" w:themeColor="text1"/>
          <w:sz w:val="20"/>
          <w:szCs w:val="20"/>
        </w:rPr>
        <w:t>VI.</w:t>
      </w:r>
      <w:r w:rsidRPr="00526096">
        <w:rPr>
          <w:rFonts w:cs="Arial"/>
          <w:b/>
          <w:color w:val="000000" w:themeColor="text1"/>
          <w:sz w:val="20"/>
          <w:szCs w:val="20"/>
        </w:rPr>
        <w:tab/>
      </w:r>
      <w:r w:rsidR="00897F80" w:rsidRPr="00526096">
        <w:rPr>
          <w:rFonts w:cs="Arial"/>
          <w:color w:val="000000" w:themeColor="text1"/>
          <w:sz w:val="20"/>
          <w:szCs w:val="20"/>
        </w:rPr>
        <w:t>Por cada ocasión que la autoridad fiscal acceda al domicilio fiscal, sucursal, agencia o establecimiento</w:t>
      </w:r>
      <w:r w:rsidR="00282373" w:rsidRPr="00526096">
        <w:rPr>
          <w:rFonts w:cs="Arial"/>
          <w:color w:val="000000" w:themeColor="text1"/>
          <w:sz w:val="20"/>
          <w:szCs w:val="20"/>
        </w:rPr>
        <w:t>; o bien, se lleve a cabo una mesa de trabajo en las oficinas del SAT, se levantará una minuta que incluirá,</w:t>
      </w:r>
      <w:r w:rsidR="00897F80" w:rsidRPr="00526096">
        <w:rPr>
          <w:rFonts w:cs="Arial"/>
          <w:color w:val="000000" w:themeColor="text1"/>
          <w:sz w:val="20"/>
          <w:szCs w:val="20"/>
        </w:rPr>
        <w:t xml:space="preserve"> al menos, los datos siguientes:</w:t>
      </w:r>
    </w:p>
    <w:p w14:paraId="00F25981" w14:textId="112249AD" w:rsidR="00897F80" w:rsidRPr="00526096" w:rsidRDefault="00897F80" w:rsidP="00E67FB4">
      <w:pPr>
        <w:pStyle w:val="Prrafodelista"/>
        <w:tabs>
          <w:tab w:val="left" w:pos="2410"/>
          <w:tab w:val="left" w:pos="2694"/>
        </w:tabs>
        <w:ind w:left="2268" w:hanging="425"/>
        <w:contextualSpacing/>
        <w:jc w:val="both"/>
        <w:rPr>
          <w:rFonts w:asciiTheme="minorHAnsi" w:hAnsiTheme="minorHAnsi" w:cs="Arial"/>
          <w:color w:val="000000" w:themeColor="text1"/>
          <w:sz w:val="20"/>
          <w:lang w:val="es-MX"/>
        </w:rPr>
      </w:pPr>
      <w:r w:rsidRPr="00526096">
        <w:rPr>
          <w:rFonts w:asciiTheme="minorHAnsi" w:hAnsiTheme="minorHAnsi" w:cs="Arial"/>
          <w:b/>
          <w:color w:val="000000" w:themeColor="text1"/>
          <w:sz w:val="20"/>
          <w:lang w:val="es-MX"/>
        </w:rPr>
        <w:t>a)</w:t>
      </w:r>
      <w:r w:rsidRPr="00526096">
        <w:rPr>
          <w:rFonts w:asciiTheme="minorHAnsi" w:hAnsiTheme="minorHAnsi" w:cs="Arial"/>
          <w:color w:val="000000" w:themeColor="text1"/>
          <w:sz w:val="20"/>
          <w:lang w:val="es-MX"/>
        </w:rPr>
        <w:tab/>
        <w:t>Los datos generales del contribuyente.</w:t>
      </w:r>
    </w:p>
    <w:p w14:paraId="6C604C67" w14:textId="6B7137C1" w:rsidR="00897F80" w:rsidRPr="00526096" w:rsidRDefault="00897F80" w:rsidP="00E67FB4">
      <w:pPr>
        <w:pStyle w:val="Prrafodelista"/>
        <w:tabs>
          <w:tab w:val="left" w:pos="2410"/>
          <w:tab w:val="left" w:pos="2694"/>
        </w:tabs>
        <w:ind w:left="2268" w:hanging="425"/>
        <w:contextualSpacing/>
        <w:jc w:val="both"/>
        <w:rPr>
          <w:rFonts w:asciiTheme="minorHAnsi" w:hAnsiTheme="minorHAnsi" w:cs="Arial"/>
          <w:color w:val="000000" w:themeColor="text1"/>
          <w:sz w:val="20"/>
          <w:lang w:val="es-MX"/>
        </w:rPr>
      </w:pPr>
      <w:r w:rsidRPr="00526096">
        <w:rPr>
          <w:rFonts w:asciiTheme="minorHAnsi" w:hAnsiTheme="minorHAnsi" w:cs="Arial"/>
          <w:b/>
          <w:color w:val="000000" w:themeColor="text1"/>
          <w:sz w:val="20"/>
          <w:lang w:val="es-MX"/>
        </w:rPr>
        <w:t>b)</w:t>
      </w:r>
      <w:r w:rsidRPr="00526096">
        <w:rPr>
          <w:rFonts w:asciiTheme="minorHAnsi" w:hAnsiTheme="minorHAnsi" w:cs="Arial"/>
          <w:color w:val="000000" w:themeColor="text1"/>
          <w:sz w:val="20"/>
          <w:lang w:val="es-MX"/>
        </w:rPr>
        <w:tab/>
        <w:t>Número de control de la verificación en tiempo real.</w:t>
      </w:r>
    </w:p>
    <w:p w14:paraId="45600182" w14:textId="3BF3BB3D" w:rsidR="00897F80" w:rsidRPr="00526096" w:rsidRDefault="00897F80" w:rsidP="00E67FB4">
      <w:pPr>
        <w:pStyle w:val="Prrafodelista"/>
        <w:tabs>
          <w:tab w:val="left" w:pos="2410"/>
          <w:tab w:val="left" w:pos="2694"/>
        </w:tabs>
        <w:ind w:left="2268" w:hanging="425"/>
        <w:contextualSpacing/>
        <w:jc w:val="both"/>
        <w:rPr>
          <w:rFonts w:asciiTheme="minorHAnsi" w:hAnsiTheme="minorHAnsi" w:cs="Arial"/>
          <w:color w:val="000000" w:themeColor="text1"/>
          <w:sz w:val="20"/>
          <w:lang w:val="es-MX"/>
        </w:rPr>
      </w:pPr>
      <w:r w:rsidRPr="00526096">
        <w:rPr>
          <w:rFonts w:asciiTheme="minorHAnsi" w:hAnsiTheme="minorHAnsi" w:cs="Arial"/>
          <w:b/>
          <w:color w:val="000000" w:themeColor="text1"/>
          <w:sz w:val="20"/>
          <w:lang w:val="es-MX"/>
        </w:rPr>
        <w:t>c)</w:t>
      </w:r>
      <w:r w:rsidRPr="00526096">
        <w:rPr>
          <w:rFonts w:asciiTheme="minorHAnsi" w:hAnsiTheme="minorHAnsi" w:cs="Arial"/>
          <w:color w:val="000000" w:themeColor="text1"/>
          <w:sz w:val="20"/>
          <w:lang w:val="es-MX"/>
        </w:rPr>
        <w:tab/>
        <w:t>El relato de los hechos ocurridos durante el día, incluyendo las manifestaciones, así como la relación de la información y documentación solicitada por la autoridad fiscal, o bien, aportada por el contribuyente, por su representante legal o por su personal designado.</w:t>
      </w:r>
    </w:p>
    <w:p w14:paraId="0F26A16F" w14:textId="77777777" w:rsidR="00897F80" w:rsidRPr="00526096" w:rsidRDefault="00897F80" w:rsidP="00E67FB4">
      <w:pPr>
        <w:pStyle w:val="Prrafodelista"/>
        <w:tabs>
          <w:tab w:val="left" w:pos="2410"/>
          <w:tab w:val="left" w:pos="2694"/>
        </w:tabs>
        <w:ind w:left="2268" w:hanging="425"/>
        <w:contextualSpacing/>
        <w:jc w:val="both"/>
        <w:rPr>
          <w:rFonts w:asciiTheme="minorHAnsi" w:hAnsiTheme="minorHAnsi" w:cs="Arial"/>
          <w:color w:val="000000" w:themeColor="text1"/>
          <w:sz w:val="20"/>
          <w:lang w:val="es-MX"/>
        </w:rPr>
      </w:pPr>
      <w:r w:rsidRPr="00526096">
        <w:rPr>
          <w:rFonts w:asciiTheme="minorHAnsi" w:hAnsiTheme="minorHAnsi" w:cs="Arial"/>
          <w:b/>
          <w:color w:val="000000" w:themeColor="text1"/>
          <w:sz w:val="20"/>
          <w:lang w:val="es-MX"/>
        </w:rPr>
        <w:t>d)</w:t>
      </w:r>
      <w:r w:rsidRPr="00526096">
        <w:rPr>
          <w:rFonts w:asciiTheme="minorHAnsi" w:hAnsiTheme="minorHAnsi" w:cs="Arial"/>
          <w:color w:val="000000" w:themeColor="text1"/>
          <w:sz w:val="20"/>
          <w:lang w:val="es-MX"/>
        </w:rPr>
        <w:tab/>
        <w:t>Nombres, identificación, puestos y firmas de los funcionarios públicos que desahogaron la verificación.</w:t>
      </w:r>
    </w:p>
    <w:p w14:paraId="580BE48F" w14:textId="77777777" w:rsidR="00897F80" w:rsidRPr="00526096" w:rsidRDefault="00897F80" w:rsidP="00E67FB4">
      <w:pPr>
        <w:pStyle w:val="Prrafodelista"/>
        <w:tabs>
          <w:tab w:val="left" w:pos="2410"/>
          <w:tab w:val="left" w:pos="2694"/>
        </w:tabs>
        <w:ind w:left="2268" w:hanging="425"/>
        <w:contextualSpacing/>
        <w:jc w:val="both"/>
        <w:rPr>
          <w:rFonts w:asciiTheme="minorHAnsi" w:hAnsiTheme="minorHAnsi" w:cs="Arial"/>
          <w:color w:val="000000" w:themeColor="text1"/>
          <w:sz w:val="20"/>
          <w:lang w:val="es-MX"/>
        </w:rPr>
      </w:pPr>
      <w:r w:rsidRPr="00526096">
        <w:rPr>
          <w:rFonts w:asciiTheme="minorHAnsi" w:hAnsiTheme="minorHAnsi" w:cs="Arial"/>
          <w:b/>
          <w:color w:val="000000" w:themeColor="text1"/>
          <w:sz w:val="20"/>
          <w:lang w:val="es-MX"/>
        </w:rPr>
        <w:t>e)</w:t>
      </w:r>
      <w:r w:rsidRPr="00526096">
        <w:rPr>
          <w:rFonts w:asciiTheme="minorHAnsi" w:hAnsiTheme="minorHAnsi" w:cs="Arial"/>
          <w:b/>
          <w:color w:val="000000" w:themeColor="text1"/>
          <w:sz w:val="20"/>
          <w:lang w:val="es-MX"/>
        </w:rPr>
        <w:tab/>
      </w:r>
      <w:r w:rsidRPr="00526096">
        <w:rPr>
          <w:rFonts w:asciiTheme="minorHAnsi" w:hAnsiTheme="minorHAnsi" w:cs="Arial"/>
          <w:color w:val="000000" w:themeColor="text1"/>
          <w:sz w:val="20"/>
          <w:lang w:val="es-MX"/>
        </w:rPr>
        <w:t>Nombre, identificación y firma del contribuyente o de su representante legal.</w:t>
      </w:r>
    </w:p>
    <w:p w14:paraId="2E4C6644" w14:textId="7174D302" w:rsidR="00897F80" w:rsidRPr="00526096" w:rsidRDefault="00897F80" w:rsidP="00E67FB4">
      <w:pPr>
        <w:pStyle w:val="Prrafodelista"/>
        <w:tabs>
          <w:tab w:val="left" w:pos="2410"/>
          <w:tab w:val="left" w:pos="2694"/>
        </w:tabs>
        <w:ind w:left="2268" w:hanging="425"/>
        <w:contextualSpacing/>
        <w:jc w:val="both"/>
        <w:rPr>
          <w:rFonts w:asciiTheme="minorHAnsi" w:hAnsiTheme="minorHAnsi" w:cs="Arial"/>
          <w:color w:val="000000" w:themeColor="text1"/>
          <w:sz w:val="20"/>
          <w:lang w:val="es-MX"/>
        </w:rPr>
      </w:pPr>
      <w:r w:rsidRPr="00526096">
        <w:rPr>
          <w:rFonts w:asciiTheme="minorHAnsi" w:hAnsiTheme="minorHAnsi" w:cs="Arial"/>
          <w:b/>
          <w:color w:val="000000" w:themeColor="text1"/>
          <w:sz w:val="20"/>
          <w:lang w:val="es-MX"/>
        </w:rPr>
        <w:t>f)</w:t>
      </w:r>
      <w:r w:rsidRPr="00526096">
        <w:rPr>
          <w:rFonts w:asciiTheme="minorHAnsi" w:hAnsiTheme="minorHAnsi" w:cs="Arial"/>
          <w:color w:val="000000" w:themeColor="text1"/>
          <w:sz w:val="20"/>
          <w:lang w:val="es-MX"/>
        </w:rPr>
        <w:tab/>
        <w:t>Nombre, identificación y firma de dos testigos designados por el contribuyente o su representante legal.</w:t>
      </w:r>
      <w:r w:rsidR="00A86E64" w:rsidRPr="00526096">
        <w:rPr>
          <w:rFonts w:asciiTheme="minorHAnsi" w:hAnsiTheme="minorHAnsi" w:cs="Arial"/>
          <w:color w:val="000000" w:themeColor="text1"/>
          <w:sz w:val="20"/>
          <w:lang w:val="es-MX"/>
        </w:rPr>
        <w:t xml:space="preserve"> </w:t>
      </w:r>
      <w:r w:rsidR="00CD3645" w:rsidRPr="00526096">
        <w:rPr>
          <w:rFonts w:asciiTheme="minorHAnsi" w:hAnsiTheme="minorHAnsi" w:cs="Arial"/>
          <w:color w:val="000000" w:themeColor="text1"/>
          <w:sz w:val="20"/>
          <w:lang w:val="es-MX"/>
        </w:rPr>
        <w:t>E</w:t>
      </w:r>
      <w:r w:rsidR="00A86E64" w:rsidRPr="00526096">
        <w:rPr>
          <w:rFonts w:asciiTheme="minorHAnsi" w:hAnsiTheme="minorHAnsi" w:cs="Arial"/>
          <w:color w:val="000000" w:themeColor="text1"/>
          <w:sz w:val="20"/>
          <w:lang w:val="es-MX"/>
        </w:rPr>
        <w:t>n caso de no designar testigos o estos no acepten servir como tales, la autoridad designará los testigos.</w:t>
      </w:r>
    </w:p>
    <w:p w14:paraId="2BE53CC0" w14:textId="6DD04DB0" w:rsidR="0082451E" w:rsidRPr="00526096" w:rsidRDefault="00D111E9" w:rsidP="00E67FB4">
      <w:pPr>
        <w:spacing w:after="80"/>
        <w:ind w:left="1843"/>
        <w:jc w:val="both"/>
        <w:rPr>
          <w:rFonts w:cs="Arial"/>
          <w:color w:val="000000" w:themeColor="text1"/>
          <w:sz w:val="20"/>
          <w:szCs w:val="20"/>
        </w:rPr>
      </w:pPr>
      <w:r w:rsidRPr="00526096">
        <w:rPr>
          <w:rFonts w:cs="Arial"/>
          <w:color w:val="000000" w:themeColor="text1"/>
          <w:sz w:val="20"/>
          <w:szCs w:val="20"/>
        </w:rPr>
        <w:t xml:space="preserve">La autoridad </w:t>
      </w:r>
      <w:r w:rsidR="004C3B93" w:rsidRPr="00526096">
        <w:rPr>
          <w:rFonts w:cs="Arial"/>
          <w:color w:val="000000" w:themeColor="text1"/>
          <w:sz w:val="20"/>
          <w:szCs w:val="20"/>
        </w:rPr>
        <w:t xml:space="preserve">fiscal </w:t>
      </w:r>
      <w:r w:rsidRPr="00526096">
        <w:rPr>
          <w:rFonts w:cs="Arial"/>
          <w:color w:val="000000" w:themeColor="text1"/>
          <w:sz w:val="20"/>
          <w:szCs w:val="20"/>
        </w:rPr>
        <w:t xml:space="preserve">dará lectura a </w:t>
      </w:r>
      <w:r w:rsidR="00222C46" w:rsidRPr="00526096">
        <w:rPr>
          <w:rFonts w:cs="Arial"/>
          <w:color w:val="000000" w:themeColor="text1"/>
          <w:sz w:val="20"/>
          <w:szCs w:val="20"/>
        </w:rPr>
        <w:t xml:space="preserve">la </w:t>
      </w:r>
      <w:r w:rsidR="00897F80" w:rsidRPr="00526096">
        <w:rPr>
          <w:rFonts w:cs="Arial"/>
          <w:color w:val="000000" w:themeColor="text1"/>
          <w:sz w:val="20"/>
          <w:szCs w:val="20"/>
        </w:rPr>
        <w:t>referida minuta</w:t>
      </w:r>
      <w:r w:rsidRPr="00526096">
        <w:rPr>
          <w:rFonts w:cs="Arial"/>
          <w:color w:val="000000" w:themeColor="text1"/>
          <w:sz w:val="20"/>
          <w:szCs w:val="20"/>
        </w:rPr>
        <w:t xml:space="preserve"> previo a </w:t>
      </w:r>
      <w:r w:rsidR="00897F80" w:rsidRPr="00526096">
        <w:rPr>
          <w:rFonts w:cs="Arial"/>
          <w:color w:val="000000" w:themeColor="text1"/>
          <w:sz w:val="20"/>
          <w:szCs w:val="20"/>
        </w:rPr>
        <w:t xml:space="preserve">su </w:t>
      </w:r>
      <w:r w:rsidRPr="00526096">
        <w:rPr>
          <w:rFonts w:cs="Arial"/>
          <w:color w:val="000000" w:themeColor="text1"/>
          <w:sz w:val="20"/>
          <w:szCs w:val="20"/>
        </w:rPr>
        <w:t>suscripción, a efecto de que las partes ratifiquen su contenido y firmen de conformidad.</w:t>
      </w:r>
    </w:p>
    <w:p w14:paraId="0490B17B" w14:textId="29CFE326" w:rsidR="00203CF7" w:rsidRPr="00526096" w:rsidRDefault="0082451E" w:rsidP="00E67FB4">
      <w:pPr>
        <w:spacing w:after="80"/>
        <w:ind w:left="1843" w:hanging="425"/>
        <w:jc w:val="both"/>
        <w:rPr>
          <w:rFonts w:cs="Arial"/>
          <w:color w:val="000000" w:themeColor="text1"/>
          <w:sz w:val="20"/>
          <w:szCs w:val="20"/>
        </w:rPr>
      </w:pPr>
      <w:r w:rsidRPr="00526096">
        <w:rPr>
          <w:rFonts w:cs="Arial"/>
          <w:b/>
          <w:color w:val="000000" w:themeColor="text1"/>
          <w:sz w:val="20"/>
          <w:szCs w:val="20"/>
        </w:rPr>
        <w:t>VII</w:t>
      </w:r>
      <w:r w:rsidR="00440A1C" w:rsidRPr="00526096">
        <w:rPr>
          <w:rFonts w:cs="Arial"/>
          <w:b/>
          <w:color w:val="000000" w:themeColor="text1"/>
          <w:sz w:val="20"/>
          <w:szCs w:val="20"/>
        </w:rPr>
        <w:t>.</w:t>
      </w:r>
      <w:r w:rsidRPr="00526096">
        <w:rPr>
          <w:rFonts w:cs="Arial"/>
          <w:b/>
          <w:color w:val="000000" w:themeColor="text1"/>
          <w:sz w:val="20"/>
          <w:szCs w:val="20"/>
        </w:rPr>
        <w:tab/>
      </w:r>
      <w:r w:rsidR="00203CF7" w:rsidRPr="00526096">
        <w:rPr>
          <w:rFonts w:cs="Arial"/>
          <w:color w:val="000000" w:themeColor="text1"/>
          <w:sz w:val="20"/>
          <w:szCs w:val="20"/>
        </w:rPr>
        <w:t>En caso de que el contribuyente o su representante legal no</w:t>
      </w:r>
      <w:r w:rsidR="00A86E64" w:rsidRPr="00526096">
        <w:rPr>
          <w:rFonts w:cs="Arial"/>
          <w:color w:val="000000" w:themeColor="text1"/>
          <w:sz w:val="20"/>
          <w:szCs w:val="20"/>
        </w:rPr>
        <w:t xml:space="preserve"> proporcione a la autoridad fiscal un escrito libre firmado, en el que manifieste que autoriza a los funcionarios públicos designados para acceder en el día y hora indicados a su domicilio fiscal, sucursal, agencia o establecimiento según corresponda; no </w:t>
      </w:r>
      <w:r w:rsidR="00203CF7" w:rsidRPr="00526096">
        <w:rPr>
          <w:rFonts w:cs="Arial"/>
          <w:color w:val="000000" w:themeColor="text1"/>
          <w:sz w:val="20"/>
          <w:szCs w:val="20"/>
        </w:rPr>
        <w:t xml:space="preserve">atienda a las autoridades fiscales en el domicilio, sucursal, agencia o establecimiento; no acuda a las oficinas del SAT en el día y hora indicados; sea omiso en presentar </w:t>
      </w:r>
      <w:r w:rsidR="00A86E64" w:rsidRPr="00526096">
        <w:rPr>
          <w:rFonts w:cs="Arial"/>
          <w:color w:val="000000" w:themeColor="text1"/>
          <w:sz w:val="20"/>
          <w:szCs w:val="20"/>
        </w:rPr>
        <w:t xml:space="preserve">de manera oportuna </w:t>
      </w:r>
      <w:r w:rsidR="00203CF7" w:rsidRPr="00526096">
        <w:rPr>
          <w:rFonts w:cs="Arial"/>
          <w:color w:val="000000" w:themeColor="text1"/>
          <w:sz w:val="20"/>
          <w:szCs w:val="20"/>
        </w:rPr>
        <w:t xml:space="preserve">la información y documentación solicitada; impida </w:t>
      </w:r>
      <w:r w:rsidR="00A86E64" w:rsidRPr="00526096">
        <w:rPr>
          <w:rFonts w:cs="Arial"/>
          <w:color w:val="000000" w:themeColor="text1"/>
          <w:sz w:val="20"/>
          <w:szCs w:val="20"/>
        </w:rPr>
        <w:t xml:space="preserve">u obstaculice </w:t>
      </w:r>
      <w:r w:rsidR="00203CF7" w:rsidRPr="00526096">
        <w:rPr>
          <w:rFonts w:cs="Arial"/>
          <w:color w:val="000000" w:themeColor="text1"/>
          <w:sz w:val="20"/>
          <w:szCs w:val="20"/>
        </w:rPr>
        <w:t xml:space="preserve">de cualquier forma que la autoridad fiscal realice la verificación; o bien, se rehúse a llevar a cabo el proceso descrito en esta regla; se entenderá que el contribuyente rechazó colaborar con el SAT participando en el programa de verificación en tiempo real, lo cual se hará constar en </w:t>
      </w:r>
      <w:r w:rsidR="009851A1" w:rsidRPr="00526096">
        <w:rPr>
          <w:rFonts w:cs="Arial"/>
          <w:color w:val="000000" w:themeColor="text1"/>
          <w:sz w:val="20"/>
          <w:szCs w:val="20"/>
        </w:rPr>
        <w:t xml:space="preserve">la </w:t>
      </w:r>
      <w:r w:rsidR="00E25C11" w:rsidRPr="00526096">
        <w:rPr>
          <w:rFonts w:cs="Arial"/>
          <w:color w:val="000000" w:themeColor="text1"/>
          <w:sz w:val="20"/>
          <w:szCs w:val="20"/>
        </w:rPr>
        <w:t>minuta</w:t>
      </w:r>
      <w:r w:rsidR="00203CF7" w:rsidRPr="00526096">
        <w:rPr>
          <w:rFonts w:cs="Arial"/>
          <w:color w:val="000000" w:themeColor="text1"/>
          <w:sz w:val="20"/>
          <w:szCs w:val="20"/>
        </w:rPr>
        <w:t xml:space="preserve"> correspondiente.</w:t>
      </w:r>
    </w:p>
    <w:p w14:paraId="3DF580D8" w14:textId="582A011A" w:rsidR="00203CF7" w:rsidRPr="00526096" w:rsidRDefault="00203CF7" w:rsidP="00E67FB4">
      <w:pPr>
        <w:tabs>
          <w:tab w:val="left" w:pos="1843"/>
        </w:tabs>
        <w:spacing w:after="120"/>
        <w:ind w:left="1843"/>
        <w:jc w:val="both"/>
        <w:rPr>
          <w:rFonts w:cs="Arial"/>
          <w:color w:val="000000" w:themeColor="text1"/>
          <w:sz w:val="20"/>
          <w:szCs w:val="20"/>
        </w:rPr>
      </w:pPr>
      <w:r w:rsidRPr="00526096">
        <w:rPr>
          <w:rFonts w:cs="Arial"/>
          <w:color w:val="000000" w:themeColor="text1"/>
          <w:sz w:val="20"/>
          <w:szCs w:val="20"/>
        </w:rPr>
        <w:t xml:space="preserve">Asimismo, si durante la verificación la autoridad detecta que el contribuyente no cumple con algún requisito de los previstos en el Decreto a que se refiere este Capítulo, le notificará, a través del </w:t>
      </w:r>
      <w:r w:rsidR="00D27ED5" w:rsidRPr="00526096">
        <w:rPr>
          <w:rFonts w:cs="Arial"/>
          <w:color w:val="000000" w:themeColor="text1"/>
          <w:sz w:val="20"/>
          <w:szCs w:val="20"/>
        </w:rPr>
        <w:t>B</w:t>
      </w:r>
      <w:r w:rsidRPr="00526096">
        <w:rPr>
          <w:rFonts w:cs="Arial"/>
          <w:color w:val="000000" w:themeColor="text1"/>
          <w:sz w:val="20"/>
          <w:szCs w:val="20"/>
        </w:rPr>
        <w:t xml:space="preserve">uzón </w:t>
      </w:r>
      <w:r w:rsidR="00D27ED5" w:rsidRPr="00526096">
        <w:rPr>
          <w:rFonts w:cs="Arial"/>
          <w:color w:val="000000" w:themeColor="text1"/>
          <w:sz w:val="20"/>
          <w:szCs w:val="20"/>
        </w:rPr>
        <w:t>T</w:t>
      </w:r>
      <w:r w:rsidRPr="00526096">
        <w:rPr>
          <w:rFonts w:cs="Arial"/>
          <w:color w:val="000000" w:themeColor="text1"/>
          <w:sz w:val="20"/>
          <w:szCs w:val="20"/>
        </w:rPr>
        <w:t>ributario, un oficio mediante el cual se le indiquen las irregularidades detectadas, señalando los motivos y fundamentos por los que considera que no cumple con los requisitos previstos en el Decreto a que se refiere el presente Capítulo, otorgándole un plazo de diez días hábiles, contados a partir del día siguiente a aquél en que surta efectos la notificación, para que desvirtúe dicha situación, mediante la presentación de la información y documentación que a su derecho convenga.</w:t>
      </w:r>
    </w:p>
    <w:p w14:paraId="7AB6C6BF" w14:textId="531A3DCD" w:rsidR="00A86E64" w:rsidRPr="00526096" w:rsidRDefault="00351BCB" w:rsidP="00E67FB4">
      <w:pPr>
        <w:spacing w:after="120"/>
        <w:ind w:left="1843" w:hanging="425"/>
        <w:jc w:val="both"/>
        <w:rPr>
          <w:rFonts w:cs="Arial"/>
          <w:color w:val="000000" w:themeColor="text1"/>
          <w:sz w:val="20"/>
          <w:szCs w:val="20"/>
        </w:rPr>
      </w:pPr>
      <w:r w:rsidRPr="00526096">
        <w:rPr>
          <w:rFonts w:cs="Arial"/>
          <w:b/>
          <w:color w:val="000000" w:themeColor="text1"/>
          <w:sz w:val="20"/>
          <w:szCs w:val="20"/>
        </w:rPr>
        <w:t>VIII</w:t>
      </w:r>
      <w:r w:rsidR="00203CF7" w:rsidRPr="00526096">
        <w:rPr>
          <w:rFonts w:cs="Arial"/>
          <w:b/>
          <w:color w:val="000000" w:themeColor="text1"/>
          <w:sz w:val="20"/>
          <w:szCs w:val="20"/>
        </w:rPr>
        <w:t>.</w:t>
      </w:r>
      <w:r w:rsidR="00203CF7" w:rsidRPr="00526096">
        <w:rPr>
          <w:rFonts w:cs="Arial"/>
          <w:color w:val="000000" w:themeColor="text1"/>
          <w:sz w:val="20"/>
          <w:szCs w:val="20"/>
        </w:rPr>
        <w:tab/>
        <w:t xml:space="preserve">Transcurrido el plazo a que se refiere </w:t>
      </w:r>
      <w:r w:rsidR="00A86E64" w:rsidRPr="00526096">
        <w:rPr>
          <w:rFonts w:cs="Arial"/>
          <w:color w:val="000000" w:themeColor="text1"/>
          <w:sz w:val="20"/>
          <w:szCs w:val="20"/>
        </w:rPr>
        <w:t xml:space="preserve">el segundo párrafo de </w:t>
      </w:r>
      <w:r w:rsidR="00203CF7" w:rsidRPr="00526096">
        <w:rPr>
          <w:rFonts w:cs="Arial"/>
          <w:color w:val="000000" w:themeColor="text1"/>
          <w:sz w:val="20"/>
          <w:szCs w:val="20"/>
        </w:rPr>
        <w:t>la fracción</w:t>
      </w:r>
      <w:r w:rsidR="00AF22BB" w:rsidRPr="00526096">
        <w:rPr>
          <w:rFonts w:cs="Arial"/>
          <w:color w:val="000000" w:themeColor="text1"/>
          <w:sz w:val="20"/>
          <w:szCs w:val="20"/>
        </w:rPr>
        <w:t xml:space="preserve"> anterior</w:t>
      </w:r>
      <w:r w:rsidR="00203CF7" w:rsidRPr="00526096">
        <w:rPr>
          <w:rFonts w:cs="Arial"/>
          <w:color w:val="000000" w:themeColor="text1"/>
          <w:sz w:val="20"/>
          <w:szCs w:val="20"/>
        </w:rPr>
        <w:t>, de la presente regla, la autoridad notificará un oficio</w:t>
      </w:r>
      <w:r w:rsidR="00AE0198" w:rsidRPr="00526096">
        <w:rPr>
          <w:rFonts w:cs="Arial"/>
          <w:color w:val="000000" w:themeColor="text1"/>
          <w:sz w:val="20"/>
          <w:szCs w:val="20"/>
        </w:rPr>
        <w:t xml:space="preserve"> al contribuyente, a través de Buzón T</w:t>
      </w:r>
      <w:r w:rsidR="00203CF7" w:rsidRPr="00526096">
        <w:rPr>
          <w:rFonts w:cs="Arial"/>
          <w:color w:val="000000" w:themeColor="text1"/>
          <w:sz w:val="20"/>
          <w:szCs w:val="20"/>
        </w:rPr>
        <w:t xml:space="preserve">ributario, mediante el </w:t>
      </w:r>
      <w:r w:rsidR="00203CF7" w:rsidRPr="00526096">
        <w:rPr>
          <w:rFonts w:cs="Arial"/>
          <w:color w:val="000000" w:themeColor="text1"/>
          <w:sz w:val="20"/>
          <w:szCs w:val="20"/>
        </w:rPr>
        <w:lastRenderedPageBreak/>
        <w:t>cual se le indique que la verificación ha concluido y, en su caso, los motivos y fundamentos por los que la autoridad considera que a pesar de la información proporcionada no desvirtuó las irregularidades detectadas durante la verificación y, por lo tanto, no cumple con los requisitos previstos en el Decreto a que se refiere el presente Capítulo</w:t>
      </w:r>
      <w:r w:rsidR="00A86E64" w:rsidRPr="00526096">
        <w:rPr>
          <w:rFonts w:cs="Arial"/>
          <w:color w:val="000000" w:themeColor="text1"/>
          <w:sz w:val="20"/>
          <w:szCs w:val="20"/>
        </w:rPr>
        <w:t>.</w:t>
      </w:r>
      <w:r w:rsidR="00203CF7" w:rsidRPr="00526096">
        <w:rPr>
          <w:rFonts w:cs="Arial"/>
          <w:color w:val="000000" w:themeColor="text1"/>
          <w:sz w:val="20"/>
          <w:szCs w:val="20"/>
        </w:rPr>
        <w:t xml:space="preserve"> </w:t>
      </w:r>
    </w:p>
    <w:p w14:paraId="0E5CAB0C" w14:textId="56A3134F" w:rsidR="00203CF7" w:rsidRPr="00526096" w:rsidRDefault="00A86E64" w:rsidP="00E67FB4">
      <w:pPr>
        <w:spacing w:after="120"/>
        <w:ind w:left="1843" w:hanging="425"/>
        <w:jc w:val="both"/>
        <w:rPr>
          <w:rFonts w:cs="Arial"/>
          <w:color w:val="000000" w:themeColor="text1"/>
          <w:sz w:val="20"/>
          <w:szCs w:val="20"/>
        </w:rPr>
      </w:pPr>
      <w:r w:rsidRPr="00526096">
        <w:rPr>
          <w:rFonts w:cs="Arial"/>
          <w:color w:val="000000" w:themeColor="text1"/>
          <w:sz w:val="20"/>
          <w:szCs w:val="20"/>
        </w:rPr>
        <w:tab/>
        <w:t xml:space="preserve">Asimismo, la autoridad fiscal notificará un oficio al contribuyente, a través de </w:t>
      </w:r>
      <w:r w:rsidR="008D7FA2" w:rsidRPr="00526096">
        <w:rPr>
          <w:rFonts w:cs="Arial"/>
          <w:color w:val="000000" w:themeColor="text1"/>
          <w:sz w:val="20"/>
          <w:szCs w:val="20"/>
        </w:rPr>
        <w:t>B</w:t>
      </w:r>
      <w:r w:rsidRPr="00526096">
        <w:rPr>
          <w:rFonts w:cs="Arial"/>
          <w:color w:val="000000" w:themeColor="text1"/>
          <w:sz w:val="20"/>
          <w:szCs w:val="20"/>
        </w:rPr>
        <w:t xml:space="preserve">uzón </w:t>
      </w:r>
      <w:r w:rsidR="008D7FA2" w:rsidRPr="00526096">
        <w:rPr>
          <w:rFonts w:cs="Arial"/>
          <w:color w:val="000000" w:themeColor="text1"/>
          <w:sz w:val="20"/>
          <w:szCs w:val="20"/>
        </w:rPr>
        <w:t>T</w:t>
      </w:r>
      <w:r w:rsidRPr="00526096">
        <w:rPr>
          <w:rFonts w:cs="Arial"/>
          <w:color w:val="000000" w:themeColor="text1"/>
          <w:sz w:val="20"/>
          <w:szCs w:val="20"/>
        </w:rPr>
        <w:t xml:space="preserve">ributario, mediante el cual se le indicará que, en virtud de que no desvirtuó las irregularidades detectadas durante la verificación, se </w:t>
      </w:r>
      <w:r w:rsidR="00203CF7" w:rsidRPr="00526096">
        <w:rPr>
          <w:rFonts w:cs="Arial"/>
          <w:color w:val="000000" w:themeColor="text1"/>
          <w:sz w:val="20"/>
          <w:szCs w:val="20"/>
        </w:rPr>
        <w:t>le dará de baja del “Padrón de beneficiarios del estímulo para la región fronteriza norte”</w:t>
      </w:r>
      <w:r w:rsidRPr="00526096">
        <w:rPr>
          <w:rFonts w:cs="Arial"/>
          <w:color w:val="000000" w:themeColor="text1"/>
          <w:sz w:val="20"/>
          <w:szCs w:val="20"/>
        </w:rPr>
        <w:t>, así como</w:t>
      </w:r>
      <w:r w:rsidRPr="00526096" w:rsidDel="00A86E64">
        <w:rPr>
          <w:rFonts w:cs="Arial"/>
          <w:color w:val="000000" w:themeColor="text1"/>
          <w:sz w:val="20"/>
          <w:szCs w:val="20"/>
        </w:rPr>
        <w:t xml:space="preserve"> </w:t>
      </w:r>
      <w:r w:rsidR="00203CF7" w:rsidRPr="00526096">
        <w:rPr>
          <w:rFonts w:cs="Arial"/>
          <w:color w:val="000000" w:themeColor="text1"/>
          <w:sz w:val="20"/>
          <w:szCs w:val="20"/>
        </w:rPr>
        <w:t>que se eliminarán sus datos del Padrón publicado en el Portal del SAT</w:t>
      </w:r>
      <w:r w:rsidR="000D3617" w:rsidRPr="00526096">
        <w:rPr>
          <w:rFonts w:cs="Arial"/>
          <w:color w:val="000000" w:themeColor="text1"/>
          <w:sz w:val="20"/>
          <w:szCs w:val="20"/>
        </w:rPr>
        <w:t>, por lo que ya no podrá aplicar el beneficio a que se refiere el artículo Segundo del Decreto citado.</w:t>
      </w:r>
    </w:p>
    <w:p w14:paraId="40A40D91" w14:textId="11D4D763" w:rsidR="00203CF7" w:rsidRPr="00526096" w:rsidRDefault="00203CF7" w:rsidP="00E67FB4">
      <w:pPr>
        <w:spacing w:after="120"/>
        <w:ind w:left="1418"/>
        <w:jc w:val="both"/>
        <w:rPr>
          <w:rFonts w:cs="Arial"/>
          <w:color w:val="000000" w:themeColor="text1"/>
          <w:sz w:val="20"/>
          <w:szCs w:val="20"/>
        </w:rPr>
      </w:pPr>
      <w:r w:rsidRPr="00526096">
        <w:rPr>
          <w:rFonts w:cs="Arial"/>
          <w:color w:val="000000" w:themeColor="text1"/>
          <w:sz w:val="20"/>
          <w:szCs w:val="20"/>
        </w:rPr>
        <w:t xml:space="preserve">El plazo máximo para que las autoridades fiscales concluyan la verificación en tiempo real, será de </w:t>
      </w:r>
      <w:r w:rsidR="00B4516B" w:rsidRPr="00526096">
        <w:rPr>
          <w:rFonts w:cs="Arial"/>
          <w:color w:val="000000" w:themeColor="text1"/>
          <w:sz w:val="20"/>
          <w:szCs w:val="20"/>
        </w:rPr>
        <w:t xml:space="preserve">seis </w:t>
      </w:r>
      <w:r w:rsidRPr="00526096">
        <w:rPr>
          <w:rFonts w:cs="Arial"/>
          <w:color w:val="000000" w:themeColor="text1"/>
          <w:sz w:val="20"/>
          <w:szCs w:val="20"/>
        </w:rPr>
        <w:t>meses, los cuales se computarán a partir de la fecha en que se notifique el oficio a que se refiere la fracción I de la presente regla.</w:t>
      </w:r>
    </w:p>
    <w:p w14:paraId="68D2F898" w14:textId="77777777" w:rsidR="00D111E9" w:rsidRPr="00526096" w:rsidRDefault="00D111E9" w:rsidP="00E67FB4">
      <w:pPr>
        <w:pStyle w:val="Texto"/>
        <w:spacing w:after="80" w:line="240" w:lineRule="auto"/>
        <w:ind w:left="1418" w:hanging="2"/>
        <w:rPr>
          <w:rFonts w:asciiTheme="minorHAnsi" w:hAnsiTheme="minorHAnsi"/>
          <w:color w:val="000000" w:themeColor="text1"/>
          <w:sz w:val="20"/>
        </w:rPr>
      </w:pPr>
      <w:r w:rsidRPr="00526096">
        <w:rPr>
          <w:rFonts w:asciiTheme="minorHAnsi" w:hAnsiTheme="minorHAnsi"/>
          <w:color w:val="000000" w:themeColor="text1"/>
          <w:sz w:val="20"/>
        </w:rPr>
        <w:t>No se considera que la autoridad fiscal ejerce las facultades de comprobación cuando lleve a cabo cualquiera de los procedimientos establecidos en la presente regla.</w:t>
      </w:r>
    </w:p>
    <w:p w14:paraId="0097CBDE" w14:textId="44B71FA4" w:rsidR="00D111E9" w:rsidRPr="00526096" w:rsidRDefault="00D111E9" w:rsidP="00E67FB4">
      <w:pPr>
        <w:pStyle w:val="Texto"/>
        <w:spacing w:after="80" w:line="240" w:lineRule="auto"/>
        <w:ind w:left="1418" w:hanging="2"/>
        <w:rPr>
          <w:rFonts w:asciiTheme="minorHAnsi" w:hAnsiTheme="minorHAnsi"/>
          <w:i/>
          <w:color w:val="000000" w:themeColor="text1"/>
          <w:sz w:val="20"/>
        </w:rPr>
      </w:pPr>
      <w:r w:rsidRPr="00526096">
        <w:rPr>
          <w:rFonts w:asciiTheme="minorHAnsi" w:hAnsiTheme="minorHAnsi"/>
          <w:i/>
          <w:color w:val="000000" w:themeColor="text1"/>
          <w:sz w:val="20"/>
        </w:rPr>
        <w:t xml:space="preserve">CFF </w:t>
      </w:r>
      <w:r w:rsidR="00301185" w:rsidRPr="00526096">
        <w:rPr>
          <w:rFonts w:asciiTheme="minorHAnsi" w:hAnsiTheme="minorHAnsi"/>
          <w:i/>
          <w:color w:val="000000" w:themeColor="text1"/>
          <w:sz w:val="20"/>
        </w:rPr>
        <w:t xml:space="preserve">19, </w:t>
      </w:r>
      <w:r w:rsidRPr="00526096">
        <w:rPr>
          <w:rFonts w:asciiTheme="minorHAnsi" w:hAnsiTheme="minorHAnsi"/>
          <w:i/>
          <w:color w:val="000000" w:themeColor="text1"/>
          <w:sz w:val="20"/>
        </w:rPr>
        <w:t>42, DECRETO DOF 31/12/2018 Séptimo</w:t>
      </w:r>
    </w:p>
    <w:p w14:paraId="447F1256" w14:textId="2B229114" w:rsidR="001C3FB0" w:rsidRPr="00526096" w:rsidRDefault="001C3FB0" w:rsidP="00E67FB4">
      <w:pPr>
        <w:pStyle w:val="Texto"/>
        <w:spacing w:after="80" w:line="240" w:lineRule="auto"/>
        <w:ind w:left="1418" w:hanging="2"/>
        <w:rPr>
          <w:rFonts w:asciiTheme="minorHAnsi" w:hAnsiTheme="minorHAnsi"/>
          <w:i/>
          <w:color w:val="000000" w:themeColor="text1"/>
          <w:sz w:val="20"/>
        </w:rPr>
      </w:pPr>
    </w:p>
    <w:p w14:paraId="0B66050A" w14:textId="77777777" w:rsidR="00C80AC7" w:rsidRPr="00526096" w:rsidRDefault="00C80AC7" w:rsidP="00C80AC7">
      <w:pPr>
        <w:spacing w:after="92" w:line="216" w:lineRule="exact"/>
        <w:ind w:left="1418"/>
        <w:jc w:val="both"/>
        <w:rPr>
          <w:rFonts w:cs="Arial"/>
          <w:b/>
          <w:sz w:val="20"/>
          <w:szCs w:val="20"/>
        </w:rPr>
      </w:pPr>
      <w:r w:rsidRPr="00526096">
        <w:rPr>
          <w:rFonts w:cs="Arial"/>
          <w:b/>
          <w:sz w:val="20"/>
          <w:szCs w:val="20"/>
        </w:rPr>
        <w:t>Contribuyentes que celebraron operaciones con aquéllos que se ubicaron en la presunción del artículo 69-B del CFF</w:t>
      </w:r>
    </w:p>
    <w:p w14:paraId="63DC10EB" w14:textId="35B72C8E" w:rsidR="00C80AC7" w:rsidRPr="00526096" w:rsidRDefault="00C80AC7" w:rsidP="00C80AC7">
      <w:pPr>
        <w:spacing w:after="92" w:line="216" w:lineRule="exact"/>
        <w:ind w:left="1418" w:hanging="1152"/>
        <w:jc w:val="both"/>
        <w:rPr>
          <w:rFonts w:cs="Arial"/>
          <w:sz w:val="20"/>
          <w:szCs w:val="20"/>
        </w:rPr>
      </w:pPr>
      <w:r w:rsidRPr="00526096">
        <w:rPr>
          <w:rFonts w:cs="Arial"/>
          <w:b/>
          <w:sz w:val="20"/>
          <w:szCs w:val="20"/>
        </w:rPr>
        <w:t xml:space="preserve">11.4.14. </w:t>
      </w:r>
      <w:r w:rsidRPr="00526096">
        <w:rPr>
          <w:rFonts w:cs="Arial"/>
          <w:b/>
          <w:sz w:val="20"/>
          <w:szCs w:val="20"/>
        </w:rPr>
        <w:tab/>
      </w:r>
      <w:r w:rsidRPr="00526096">
        <w:rPr>
          <w:rFonts w:cs="Arial"/>
          <w:sz w:val="20"/>
          <w:szCs w:val="20"/>
        </w:rPr>
        <w:t>Para los efectos de los artículos Sexto, fracción XI, segundo párrafo y Décimo Tercero, fracción IV, segundo párrafo del Decreto a que se refiere este Capítulo, las personas físicas o morales que hayan dado cualquier efecto fiscal a los comprobantes fiscales expedidos por un contribuyente incluido en el listado a que se refiere el artículo 69-B, cuarto párrafo del CFF, podrán aplicar los estímulos fiscales que señalan los artículos Segundo y Décimo Primero del citado Decreto siempre que corrijan totalmente su situación fiscal mediante la presentación de la declaración o declaraciones complementarias que correspondan, consideren su corrección como definitiva y no hubieran interpuesto algún medio de defensa en contra de la determinación de créditos fiscales del ISR e IVA que deriven de la aplicación del Decreto citado o en contra de la resolución a través de la cual se concluyó que no se acreditó la materialidad de las operaciones, o de haberlo interpuesto, se desistan del mismo.</w:t>
      </w:r>
    </w:p>
    <w:p w14:paraId="6FD8BFAE" w14:textId="7F565DBF" w:rsidR="00C80AC7" w:rsidRPr="00526096" w:rsidRDefault="00C80AC7" w:rsidP="00C80AC7">
      <w:pPr>
        <w:spacing w:after="120"/>
        <w:ind w:left="1418"/>
        <w:jc w:val="both"/>
        <w:rPr>
          <w:rFonts w:cs="Arial"/>
          <w:sz w:val="20"/>
          <w:szCs w:val="20"/>
        </w:rPr>
      </w:pPr>
      <w:r w:rsidRPr="00526096">
        <w:rPr>
          <w:rFonts w:cs="Arial"/>
          <w:sz w:val="20"/>
          <w:szCs w:val="20"/>
        </w:rPr>
        <w:t>Las personas físicas o morales a que se refiere el párrafo anterior, deberán corregir su situación fiscal con anterioridad a la presentación de una solicitud de devolución, de la presentación de un aviso de compensación o de la realización de un acreditamiento, según corresponda.</w:t>
      </w:r>
    </w:p>
    <w:p w14:paraId="68247E89" w14:textId="0C8201BC" w:rsidR="00C80AC7" w:rsidRPr="00526096" w:rsidRDefault="00C80AC7" w:rsidP="00C80AC7">
      <w:pPr>
        <w:pStyle w:val="Texto"/>
        <w:spacing w:after="120" w:line="240" w:lineRule="auto"/>
        <w:ind w:left="1418" w:hanging="2"/>
        <w:rPr>
          <w:rFonts w:asciiTheme="minorHAnsi" w:hAnsiTheme="minorHAnsi"/>
          <w:i/>
          <w:color w:val="000000" w:themeColor="text1"/>
          <w:sz w:val="20"/>
        </w:rPr>
      </w:pPr>
      <w:r w:rsidRPr="00526096">
        <w:rPr>
          <w:rFonts w:asciiTheme="minorHAnsi" w:hAnsiTheme="minorHAnsi"/>
          <w:i/>
          <w:sz w:val="20"/>
        </w:rPr>
        <w:tab/>
        <w:t>CFF 69-B, DECRETO DOF 31/12/18 Segundo, Décimo Primero, Décimo Tercero, RMF 2019 11.4.2.</w:t>
      </w:r>
    </w:p>
    <w:p w14:paraId="5F367713" w14:textId="66A9F5AE" w:rsidR="00C80AC7" w:rsidRPr="00526096" w:rsidRDefault="00C80AC7" w:rsidP="00C80AC7">
      <w:pPr>
        <w:pStyle w:val="Texto"/>
        <w:spacing w:after="80" w:line="240" w:lineRule="auto"/>
        <w:ind w:firstLine="0"/>
        <w:rPr>
          <w:rFonts w:asciiTheme="minorHAnsi" w:hAnsiTheme="minorHAnsi"/>
          <w:i/>
          <w:color w:val="000000" w:themeColor="text1"/>
          <w:sz w:val="20"/>
        </w:rPr>
      </w:pPr>
    </w:p>
    <w:p w14:paraId="736F593A" w14:textId="18217E85" w:rsidR="00372E5F" w:rsidRPr="00526096" w:rsidRDefault="00372E5F" w:rsidP="00E67FB4">
      <w:pPr>
        <w:pStyle w:val="Texto"/>
        <w:spacing w:after="80" w:line="240" w:lineRule="auto"/>
        <w:ind w:left="1418" w:firstLine="0"/>
        <w:rPr>
          <w:rFonts w:asciiTheme="minorHAnsi" w:hAnsiTheme="minorHAnsi"/>
          <w:b/>
          <w:color w:val="000000" w:themeColor="text1"/>
          <w:sz w:val="20"/>
        </w:rPr>
      </w:pPr>
      <w:r w:rsidRPr="00526096">
        <w:rPr>
          <w:rFonts w:asciiTheme="minorHAnsi" w:hAnsiTheme="minorHAnsi"/>
          <w:b/>
          <w:color w:val="000000" w:themeColor="text1"/>
          <w:sz w:val="20"/>
        </w:rPr>
        <w:t>Solicitud de renovación al “Padrón de beneficiarios del estímulo para la región fronteriza norte”, en materia de</w:t>
      </w:r>
      <w:r w:rsidR="00C85C7E" w:rsidRPr="00526096">
        <w:rPr>
          <w:rFonts w:asciiTheme="minorHAnsi" w:hAnsiTheme="minorHAnsi"/>
          <w:b/>
          <w:color w:val="000000" w:themeColor="text1"/>
          <w:sz w:val="20"/>
        </w:rPr>
        <w:t>l</w:t>
      </w:r>
      <w:r w:rsidRPr="00526096">
        <w:rPr>
          <w:rFonts w:asciiTheme="minorHAnsi" w:hAnsiTheme="minorHAnsi"/>
          <w:b/>
          <w:color w:val="000000" w:themeColor="text1"/>
          <w:sz w:val="20"/>
        </w:rPr>
        <w:t xml:space="preserve"> ISR</w:t>
      </w:r>
    </w:p>
    <w:p w14:paraId="70C65952" w14:textId="3B24C1F8" w:rsidR="00B8297E" w:rsidRPr="00526096" w:rsidRDefault="00372E5F" w:rsidP="00E67FB4">
      <w:pPr>
        <w:pStyle w:val="Texto"/>
        <w:spacing w:after="80" w:line="240" w:lineRule="auto"/>
        <w:ind w:left="1418" w:hanging="1134"/>
        <w:rPr>
          <w:rFonts w:asciiTheme="minorHAnsi" w:hAnsiTheme="minorHAnsi"/>
          <w:color w:val="000000" w:themeColor="text1"/>
          <w:sz w:val="20"/>
        </w:rPr>
      </w:pPr>
      <w:r w:rsidRPr="00526096">
        <w:rPr>
          <w:rFonts w:asciiTheme="minorHAnsi" w:hAnsiTheme="minorHAnsi"/>
          <w:b/>
          <w:color w:val="000000" w:themeColor="text1"/>
          <w:sz w:val="20"/>
        </w:rPr>
        <w:t>11.4.1</w:t>
      </w:r>
      <w:r w:rsidR="000F6011" w:rsidRPr="00526096">
        <w:rPr>
          <w:rFonts w:asciiTheme="minorHAnsi" w:hAnsiTheme="minorHAnsi"/>
          <w:b/>
          <w:color w:val="000000" w:themeColor="text1"/>
          <w:sz w:val="20"/>
        </w:rPr>
        <w:t>6</w:t>
      </w:r>
      <w:r w:rsidRPr="00526096">
        <w:rPr>
          <w:rFonts w:asciiTheme="minorHAnsi" w:hAnsiTheme="minorHAnsi"/>
          <w:b/>
          <w:color w:val="000000" w:themeColor="text1"/>
          <w:sz w:val="20"/>
        </w:rPr>
        <w:t>.</w:t>
      </w:r>
      <w:r w:rsidRPr="00526096">
        <w:rPr>
          <w:rFonts w:asciiTheme="minorHAnsi" w:hAnsiTheme="minorHAnsi"/>
          <w:color w:val="000000" w:themeColor="text1"/>
          <w:sz w:val="20"/>
        </w:rPr>
        <w:t xml:space="preserve"> </w:t>
      </w:r>
      <w:r w:rsidRPr="00526096">
        <w:rPr>
          <w:rFonts w:asciiTheme="minorHAnsi" w:hAnsiTheme="minorHAnsi"/>
          <w:color w:val="000000" w:themeColor="text1"/>
          <w:sz w:val="20"/>
        </w:rPr>
        <w:tab/>
        <w:t>Para los efectos de</w:t>
      </w:r>
      <w:r w:rsidR="00532CCE" w:rsidRPr="00526096">
        <w:rPr>
          <w:rFonts w:asciiTheme="minorHAnsi" w:hAnsiTheme="minorHAnsi"/>
          <w:color w:val="000000" w:themeColor="text1"/>
          <w:sz w:val="20"/>
        </w:rPr>
        <w:t>l</w:t>
      </w:r>
      <w:r w:rsidRPr="00526096">
        <w:rPr>
          <w:rFonts w:asciiTheme="minorHAnsi" w:hAnsiTheme="minorHAnsi"/>
          <w:color w:val="000000" w:themeColor="text1"/>
          <w:sz w:val="20"/>
        </w:rPr>
        <w:t xml:space="preserve"> artículo Octavo, penúltimo y último párrafos del Decreto a que se refiere este Capítulo, los contribuyentes </w:t>
      </w:r>
      <w:r w:rsidR="00532CCE" w:rsidRPr="00526096">
        <w:rPr>
          <w:rFonts w:asciiTheme="minorHAnsi" w:hAnsiTheme="minorHAnsi"/>
          <w:color w:val="000000" w:themeColor="text1"/>
          <w:sz w:val="20"/>
        </w:rPr>
        <w:t>interesados en renovar la autorización de inscripción</w:t>
      </w:r>
      <w:r w:rsidRPr="00526096">
        <w:rPr>
          <w:rFonts w:asciiTheme="minorHAnsi" w:hAnsiTheme="minorHAnsi"/>
          <w:color w:val="000000" w:themeColor="text1"/>
          <w:sz w:val="20"/>
        </w:rPr>
        <w:t xml:space="preserve"> </w:t>
      </w:r>
      <w:r w:rsidR="00532CCE" w:rsidRPr="00526096">
        <w:rPr>
          <w:rFonts w:asciiTheme="minorHAnsi" w:hAnsiTheme="minorHAnsi"/>
          <w:color w:val="000000" w:themeColor="text1"/>
          <w:sz w:val="20"/>
        </w:rPr>
        <w:t>al</w:t>
      </w:r>
      <w:r w:rsidRPr="00526096">
        <w:rPr>
          <w:rFonts w:asciiTheme="minorHAnsi" w:hAnsiTheme="minorHAnsi"/>
          <w:color w:val="000000" w:themeColor="text1"/>
          <w:sz w:val="20"/>
        </w:rPr>
        <w:t xml:space="preserve"> “Padrón de beneficiarios del estímulo para la región fronteriza norte”, deberán </w:t>
      </w:r>
      <w:r w:rsidR="00532CCE" w:rsidRPr="00526096">
        <w:rPr>
          <w:rFonts w:asciiTheme="minorHAnsi" w:hAnsiTheme="minorHAnsi"/>
          <w:color w:val="000000" w:themeColor="text1"/>
          <w:sz w:val="20"/>
        </w:rPr>
        <w:t>presentar la solicitud contenida en la ficha de trámite 1/DEC-10 “Solicitud para inscribirse en el Padrón de beneficiarios del estímulo para la región fronteriza norte”, contenida en el Anexo 1-A.</w:t>
      </w:r>
    </w:p>
    <w:p w14:paraId="6788E6CD" w14:textId="48E68396" w:rsidR="00372E5F" w:rsidRPr="00526096" w:rsidRDefault="00532CCE" w:rsidP="00E67FB4">
      <w:pPr>
        <w:pStyle w:val="Texto"/>
        <w:spacing w:after="80" w:line="240" w:lineRule="auto"/>
        <w:ind w:left="1418" w:firstLine="0"/>
        <w:rPr>
          <w:rFonts w:asciiTheme="minorHAnsi" w:hAnsiTheme="minorHAnsi"/>
          <w:color w:val="000000" w:themeColor="text1"/>
          <w:sz w:val="20"/>
        </w:rPr>
      </w:pPr>
      <w:r w:rsidRPr="00526096">
        <w:rPr>
          <w:rFonts w:asciiTheme="minorHAnsi" w:hAnsiTheme="minorHAnsi"/>
          <w:color w:val="000000" w:themeColor="text1"/>
          <w:sz w:val="20"/>
        </w:rPr>
        <w:t>L</w:t>
      </w:r>
      <w:r w:rsidR="00372E5F" w:rsidRPr="00526096">
        <w:rPr>
          <w:rFonts w:asciiTheme="minorHAnsi" w:hAnsiTheme="minorHAnsi"/>
          <w:color w:val="000000" w:themeColor="text1"/>
          <w:sz w:val="20"/>
        </w:rPr>
        <w:t xml:space="preserve">a solicitud de renovación </w:t>
      </w:r>
      <w:r w:rsidRPr="00526096">
        <w:rPr>
          <w:rFonts w:asciiTheme="minorHAnsi" w:hAnsiTheme="minorHAnsi"/>
          <w:color w:val="000000" w:themeColor="text1"/>
          <w:sz w:val="20"/>
        </w:rPr>
        <w:t xml:space="preserve">señalada en el párrafo anterior </w:t>
      </w:r>
      <w:r w:rsidR="00372E5F" w:rsidRPr="00526096">
        <w:rPr>
          <w:rFonts w:asciiTheme="minorHAnsi" w:hAnsiTheme="minorHAnsi"/>
          <w:color w:val="000000" w:themeColor="text1"/>
          <w:sz w:val="20"/>
        </w:rPr>
        <w:t xml:space="preserve">deberá </w:t>
      </w:r>
      <w:r w:rsidRPr="00526096">
        <w:rPr>
          <w:rFonts w:asciiTheme="minorHAnsi" w:hAnsiTheme="minorHAnsi"/>
          <w:color w:val="000000" w:themeColor="text1"/>
          <w:sz w:val="20"/>
        </w:rPr>
        <w:t xml:space="preserve">presentarse </w:t>
      </w:r>
      <w:r w:rsidR="00372E5F" w:rsidRPr="00526096">
        <w:rPr>
          <w:rFonts w:asciiTheme="minorHAnsi" w:hAnsiTheme="minorHAnsi"/>
          <w:color w:val="000000" w:themeColor="text1"/>
          <w:sz w:val="20"/>
        </w:rPr>
        <w:t>a más tardar en la fecha en la que se deba presentar la declaración anual del ejercicio fiscal inmediato anterior a aquél por el que se solicite dicha renovación</w:t>
      </w:r>
      <w:r w:rsidRPr="00526096">
        <w:rPr>
          <w:rFonts w:asciiTheme="minorHAnsi" w:hAnsiTheme="minorHAnsi"/>
          <w:color w:val="000000" w:themeColor="text1"/>
          <w:sz w:val="20"/>
        </w:rPr>
        <w:t>.</w:t>
      </w:r>
      <w:r w:rsidR="00F22B1B" w:rsidRPr="00526096">
        <w:rPr>
          <w:rFonts w:asciiTheme="minorHAnsi" w:hAnsiTheme="minorHAnsi"/>
          <w:color w:val="000000" w:themeColor="text1"/>
          <w:sz w:val="20"/>
        </w:rPr>
        <w:t xml:space="preserve"> La autoridad comunicará la procedencia de dicha solicitud a través de</w:t>
      </w:r>
      <w:r w:rsidR="00C85C7E" w:rsidRPr="00526096">
        <w:rPr>
          <w:rFonts w:asciiTheme="minorHAnsi" w:hAnsiTheme="minorHAnsi"/>
          <w:color w:val="000000" w:themeColor="text1"/>
          <w:sz w:val="20"/>
        </w:rPr>
        <w:t>l</w:t>
      </w:r>
      <w:r w:rsidR="00F22B1B" w:rsidRPr="00526096">
        <w:rPr>
          <w:rFonts w:asciiTheme="minorHAnsi" w:hAnsiTheme="minorHAnsi"/>
          <w:color w:val="000000" w:themeColor="text1"/>
          <w:sz w:val="20"/>
        </w:rPr>
        <w:t xml:space="preserve"> Buzón Tributario.</w:t>
      </w:r>
      <w:r w:rsidR="00372E5F" w:rsidRPr="00526096">
        <w:rPr>
          <w:rFonts w:asciiTheme="minorHAnsi" w:hAnsiTheme="minorHAnsi"/>
          <w:color w:val="000000" w:themeColor="text1"/>
          <w:sz w:val="20"/>
        </w:rPr>
        <w:t xml:space="preserve"> </w:t>
      </w:r>
    </w:p>
    <w:p w14:paraId="310E6064" w14:textId="668C6FEF" w:rsidR="00532CCE" w:rsidRPr="00526096" w:rsidRDefault="00372E5F" w:rsidP="00E67FB4">
      <w:pPr>
        <w:pStyle w:val="Texto"/>
        <w:spacing w:after="80" w:line="240" w:lineRule="auto"/>
        <w:ind w:left="1418" w:firstLine="0"/>
        <w:rPr>
          <w:rFonts w:asciiTheme="minorHAnsi" w:hAnsiTheme="minorHAnsi"/>
          <w:i/>
          <w:color w:val="000000" w:themeColor="text1"/>
          <w:sz w:val="20"/>
        </w:rPr>
      </w:pPr>
      <w:r w:rsidRPr="00526096">
        <w:rPr>
          <w:rFonts w:asciiTheme="minorHAnsi" w:hAnsiTheme="minorHAnsi"/>
          <w:i/>
          <w:color w:val="000000" w:themeColor="text1"/>
          <w:sz w:val="20"/>
        </w:rPr>
        <w:t xml:space="preserve">DECRETO DOF 31/12/2018 Octavo </w:t>
      </w:r>
    </w:p>
    <w:p w14:paraId="34AF0349" w14:textId="77777777" w:rsidR="001C3FB0" w:rsidRPr="00526096" w:rsidRDefault="001C3FB0" w:rsidP="00E67FB4">
      <w:pPr>
        <w:pStyle w:val="Texto"/>
        <w:spacing w:after="80" w:line="240" w:lineRule="auto"/>
        <w:ind w:left="1418" w:firstLine="0"/>
        <w:rPr>
          <w:rFonts w:asciiTheme="minorHAnsi" w:hAnsiTheme="minorHAnsi"/>
          <w:i/>
          <w:color w:val="000000" w:themeColor="text1"/>
          <w:sz w:val="20"/>
        </w:rPr>
      </w:pPr>
    </w:p>
    <w:p w14:paraId="01442CDE" w14:textId="41CE0641" w:rsidR="00532CCE" w:rsidRPr="00526096" w:rsidRDefault="00A21E6D" w:rsidP="00E67FB4">
      <w:pPr>
        <w:pStyle w:val="Texto"/>
        <w:spacing w:after="80" w:line="240" w:lineRule="auto"/>
        <w:ind w:left="1418" w:firstLine="0"/>
        <w:rPr>
          <w:rFonts w:asciiTheme="minorHAnsi" w:hAnsiTheme="minorHAnsi"/>
          <w:b/>
          <w:color w:val="000000" w:themeColor="text1"/>
          <w:sz w:val="20"/>
        </w:rPr>
      </w:pPr>
      <w:r w:rsidRPr="00526096">
        <w:rPr>
          <w:rFonts w:asciiTheme="minorHAnsi" w:hAnsiTheme="minorHAnsi"/>
          <w:b/>
          <w:color w:val="000000" w:themeColor="text1"/>
          <w:sz w:val="20"/>
        </w:rPr>
        <w:t xml:space="preserve">Aviso para darse </w:t>
      </w:r>
      <w:r w:rsidR="00532CCE" w:rsidRPr="00526096">
        <w:rPr>
          <w:rFonts w:asciiTheme="minorHAnsi" w:hAnsiTheme="minorHAnsi"/>
          <w:b/>
          <w:color w:val="000000" w:themeColor="text1"/>
          <w:sz w:val="20"/>
        </w:rPr>
        <w:t xml:space="preserve">de baja </w:t>
      </w:r>
      <w:r w:rsidR="000B5A3C" w:rsidRPr="00526096">
        <w:rPr>
          <w:rFonts w:asciiTheme="minorHAnsi" w:hAnsiTheme="minorHAnsi"/>
          <w:b/>
          <w:color w:val="000000" w:themeColor="text1"/>
          <w:sz w:val="20"/>
        </w:rPr>
        <w:t xml:space="preserve">del </w:t>
      </w:r>
      <w:r w:rsidR="00532CCE" w:rsidRPr="00526096">
        <w:rPr>
          <w:rFonts w:asciiTheme="minorHAnsi" w:hAnsiTheme="minorHAnsi"/>
          <w:b/>
          <w:color w:val="000000" w:themeColor="text1"/>
          <w:sz w:val="20"/>
        </w:rPr>
        <w:t>“Padrón de beneficiarios del estímulo para la región fronteriza norte”, en materia de</w:t>
      </w:r>
      <w:r w:rsidR="00C85C7E" w:rsidRPr="00526096">
        <w:rPr>
          <w:rFonts w:asciiTheme="minorHAnsi" w:hAnsiTheme="minorHAnsi"/>
          <w:b/>
          <w:color w:val="000000" w:themeColor="text1"/>
          <w:sz w:val="20"/>
        </w:rPr>
        <w:t>l</w:t>
      </w:r>
      <w:r w:rsidR="00532CCE" w:rsidRPr="00526096">
        <w:rPr>
          <w:rFonts w:asciiTheme="minorHAnsi" w:hAnsiTheme="minorHAnsi"/>
          <w:b/>
          <w:color w:val="000000" w:themeColor="text1"/>
          <w:sz w:val="20"/>
        </w:rPr>
        <w:t xml:space="preserve"> ISR</w:t>
      </w:r>
    </w:p>
    <w:p w14:paraId="2F79F9BF" w14:textId="17D2CF0C" w:rsidR="00532CCE" w:rsidRPr="00526096" w:rsidRDefault="00532CCE" w:rsidP="00E67FB4">
      <w:pPr>
        <w:pStyle w:val="Texto"/>
        <w:spacing w:after="80" w:line="240" w:lineRule="auto"/>
        <w:ind w:left="1418" w:hanging="1134"/>
        <w:rPr>
          <w:rFonts w:asciiTheme="minorHAnsi" w:hAnsiTheme="minorHAnsi"/>
          <w:color w:val="000000" w:themeColor="text1"/>
          <w:sz w:val="20"/>
        </w:rPr>
      </w:pPr>
      <w:r w:rsidRPr="00526096">
        <w:rPr>
          <w:rFonts w:asciiTheme="minorHAnsi" w:hAnsiTheme="minorHAnsi"/>
          <w:b/>
          <w:color w:val="000000" w:themeColor="text1"/>
          <w:sz w:val="20"/>
        </w:rPr>
        <w:t>11.4.1</w:t>
      </w:r>
      <w:r w:rsidR="000F6011" w:rsidRPr="00526096">
        <w:rPr>
          <w:rFonts w:asciiTheme="minorHAnsi" w:hAnsiTheme="minorHAnsi"/>
          <w:b/>
          <w:color w:val="000000" w:themeColor="text1"/>
          <w:sz w:val="20"/>
        </w:rPr>
        <w:t>7</w:t>
      </w:r>
      <w:r w:rsidRPr="00526096">
        <w:rPr>
          <w:rFonts w:asciiTheme="minorHAnsi" w:hAnsiTheme="minorHAnsi"/>
          <w:b/>
          <w:color w:val="000000" w:themeColor="text1"/>
          <w:sz w:val="20"/>
        </w:rPr>
        <w:t>.</w:t>
      </w:r>
      <w:r w:rsidRPr="00526096">
        <w:rPr>
          <w:rFonts w:asciiTheme="minorHAnsi" w:hAnsiTheme="minorHAnsi"/>
          <w:color w:val="000000" w:themeColor="text1"/>
          <w:sz w:val="20"/>
        </w:rPr>
        <w:t xml:space="preserve"> </w:t>
      </w:r>
      <w:r w:rsidRPr="00526096">
        <w:rPr>
          <w:rFonts w:asciiTheme="minorHAnsi" w:hAnsiTheme="minorHAnsi"/>
          <w:color w:val="000000" w:themeColor="text1"/>
          <w:sz w:val="20"/>
        </w:rPr>
        <w:tab/>
        <w:t xml:space="preserve">Para los efectos del artículo Noveno del Decreto a que se refiere este Capítulo, los contribuyentes que </w:t>
      </w:r>
      <w:r w:rsidR="00A3374C" w:rsidRPr="00526096">
        <w:rPr>
          <w:rFonts w:asciiTheme="minorHAnsi" w:hAnsiTheme="minorHAnsi"/>
          <w:color w:val="000000" w:themeColor="text1"/>
          <w:sz w:val="20"/>
        </w:rPr>
        <w:t>soliciten</w:t>
      </w:r>
      <w:r w:rsidRPr="00526096">
        <w:rPr>
          <w:rFonts w:asciiTheme="minorHAnsi" w:hAnsiTheme="minorHAnsi"/>
          <w:color w:val="000000" w:themeColor="text1"/>
          <w:sz w:val="20"/>
        </w:rPr>
        <w:t xml:space="preserve"> la baja del “Padrón de beneficiarios del estímulo para la región fronteriza norte”, deberán realizarlo de conformidad con la ficha de trámite 2/DEC-10 “</w:t>
      </w:r>
      <w:r w:rsidR="00C70915" w:rsidRPr="00526096">
        <w:rPr>
          <w:rFonts w:asciiTheme="minorHAnsi" w:hAnsiTheme="minorHAnsi"/>
          <w:color w:val="000000" w:themeColor="text1"/>
          <w:sz w:val="20"/>
        </w:rPr>
        <w:t xml:space="preserve">Aviso </w:t>
      </w:r>
      <w:r w:rsidRPr="00526096">
        <w:rPr>
          <w:rFonts w:asciiTheme="minorHAnsi" w:hAnsiTheme="minorHAnsi"/>
          <w:color w:val="000000" w:themeColor="text1"/>
          <w:sz w:val="20"/>
        </w:rPr>
        <w:t>para darse de baja del Padrón de beneficiarios del estímulo para la región fronteriza norte”, contenida en el Anexo 1-A.</w:t>
      </w:r>
    </w:p>
    <w:p w14:paraId="756ED798" w14:textId="32BFAD2B" w:rsidR="00532CCE" w:rsidRPr="00526096" w:rsidRDefault="00532CCE" w:rsidP="00E67FB4">
      <w:pPr>
        <w:pStyle w:val="Texto"/>
        <w:spacing w:after="80" w:line="240" w:lineRule="auto"/>
        <w:ind w:left="1418" w:firstLine="0"/>
        <w:rPr>
          <w:rFonts w:asciiTheme="minorHAnsi" w:hAnsiTheme="minorHAnsi"/>
          <w:color w:val="000000" w:themeColor="text1"/>
          <w:sz w:val="20"/>
        </w:rPr>
      </w:pPr>
      <w:r w:rsidRPr="00526096">
        <w:rPr>
          <w:rFonts w:asciiTheme="minorHAnsi" w:hAnsiTheme="minorHAnsi"/>
          <w:color w:val="000000" w:themeColor="text1"/>
          <w:sz w:val="20"/>
        </w:rPr>
        <w:t>En caso de que el contribuyente presente aviso de suspensión de actividades o cualquiera de los avisos de cancelación en el RFC, en términos del artículo 29 del Reglamento del CFF,</w:t>
      </w:r>
      <w:r w:rsidR="005D4955" w:rsidRPr="00526096">
        <w:rPr>
          <w:rFonts w:asciiTheme="minorHAnsi" w:hAnsiTheme="minorHAnsi"/>
          <w:color w:val="000000" w:themeColor="text1"/>
          <w:sz w:val="20"/>
        </w:rPr>
        <w:t xml:space="preserve"> </w:t>
      </w:r>
      <w:r w:rsidR="00A51536" w:rsidRPr="00526096">
        <w:rPr>
          <w:rFonts w:asciiTheme="minorHAnsi" w:hAnsiTheme="minorHAnsi"/>
          <w:color w:val="000000" w:themeColor="text1"/>
          <w:sz w:val="20"/>
        </w:rPr>
        <w:t>la autoridad fiscal considerará que con dicho aviso también se presenta el aviso para darse de baja del “Padrón de beneficiarios del estímulo para la región fronteriza norte”.</w:t>
      </w:r>
    </w:p>
    <w:p w14:paraId="0A0B220A" w14:textId="2BA599A8" w:rsidR="00EA1A71" w:rsidRPr="00526096" w:rsidRDefault="001C4CB8" w:rsidP="00E67FB4">
      <w:pPr>
        <w:pStyle w:val="Texto"/>
        <w:spacing w:after="80" w:line="240" w:lineRule="auto"/>
        <w:ind w:left="1418" w:firstLine="0"/>
        <w:rPr>
          <w:rFonts w:asciiTheme="minorHAnsi" w:hAnsiTheme="minorHAnsi"/>
          <w:i/>
          <w:color w:val="000000" w:themeColor="text1"/>
          <w:sz w:val="20"/>
        </w:rPr>
      </w:pPr>
      <w:r w:rsidRPr="00526096">
        <w:rPr>
          <w:rFonts w:asciiTheme="minorHAnsi" w:hAnsiTheme="minorHAnsi"/>
          <w:i/>
          <w:color w:val="000000" w:themeColor="text1"/>
          <w:sz w:val="20"/>
        </w:rPr>
        <w:t xml:space="preserve">RCFF 29, </w:t>
      </w:r>
      <w:r w:rsidR="00532CCE" w:rsidRPr="00526096">
        <w:rPr>
          <w:rFonts w:asciiTheme="minorHAnsi" w:hAnsiTheme="minorHAnsi"/>
          <w:i/>
          <w:color w:val="000000" w:themeColor="text1"/>
          <w:sz w:val="20"/>
        </w:rPr>
        <w:t>DECRETO DOF 31/12/2018 Noveno</w:t>
      </w:r>
    </w:p>
    <w:p w14:paraId="065B29E5" w14:textId="77777777" w:rsidR="001C3FB0" w:rsidRPr="00526096" w:rsidRDefault="001C3FB0" w:rsidP="00E67FB4">
      <w:pPr>
        <w:pStyle w:val="Texto"/>
        <w:spacing w:after="80" w:line="240" w:lineRule="auto"/>
        <w:ind w:left="1418" w:firstLine="0"/>
        <w:rPr>
          <w:rFonts w:asciiTheme="minorHAnsi" w:hAnsiTheme="minorHAnsi"/>
          <w:i/>
          <w:color w:val="000000" w:themeColor="text1"/>
          <w:sz w:val="20"/>
        </w:rPr>
      </w:pPr>
    </w:p>
    <w:p w14:paraId="41DC62C8" w14:textId="60F34932" w:rsidR="000645F4" w:rsidRPr="00526096" w:rsidRDefault="000645F4" w:rsidP="000645F4">
      <w:pPr>
        <w:spacing w:after="80"/>
        <w:ind w:left="1418" w:hanging="1418"/>
        <w:rPr>
          <w:rFonts w:cs="Arial"/>
          <w:color w:val="000000" w:themeColor="text1"/>
          <w:sz w:val="20"/>
          <w:szCs w:val="20"/>
        </w:rPr>
      </w:pPr>
      <w:r w:rsidRPr="00526096">
        <w:rPr>
          <w:rFonts w:cs="Arial"/>
          <w:b/>
          <w:color w:val="000000" w:themeColor="text1"/>
          <w:sz w:val="20"/>
          <w:szCs w:val="20"/>
        </w:rPr>
        <w:t>SEGUNDO.</w:t>
      </w:r>
      <w:r w:rsidRPr="00526096">
        <w:rPr>
          <w:rFonts w:cs="Arial"/>
          <w:color w:val="000000" w:themeColor="text1"/>
          <w:sz w:val="20"/>
          <w:szCs w:val="20"/>
        </w:rPr>
        <w:tab/>
        <w:t>Se reforma</w:t>
      </w:r>
      <w:r w:rsidR="003B66F6" w:rsidRPr="00526096">
        <w:rPr>
          <w:rFonts w:cs="Arial"/>
          <w:color w:val="000000" w:themeColor="text1"/>
          <w:sz w:val="20"/>
          <w:szCs w:val="20"/>
        </w:rPr>
        <w:t>n los</w:t>
      </w:r>
      <w:r w:rsidRPr="00526096">
        <w:rPr>
          <w:rFonts w:cs="Arial"/>
          <w:color w:val="000000" w:themeColor="text1"/>
          <w:sz w:val="20"/>
          <w:szCs w:val="20"/>
        </w:rPr>
        <w:t xml:space="preserve"> Anexo</w:t>
      </w:r>
      <w:r w:rsidR="003B66F6" w:rsidRPr="00526096">
        <w:rPr>
          <w:rFonts w:cs="Arial"/>
          <w:color w:val="000000" w:themeColor="text1"/>
          <w:sz w:val="20"/>
          <w:szCs w:val="20"/>
        </w:rPr>
        <w:t>s 1-A</w:t>
      </w:r>
      <w:r w:rsidR="00DE4CEF" w:rsidRPr="00526096">
        <w:rPr>
          <w:rFonts w:cs="Arial"/>
          <w:color w:val="000000" w:themeColor="text1"/>
          <w:sz w:val="20"/>
          <w:szCs w:val="20"/>
        </w:rPr>
        <w:t>, 14</w:t>
      </w:r>
      <w:r w:rsidR="003B66F6" w:rsidRPr="00526096">
        <w:rPr>
          <w:rFonts w:cs="Arial"/>
          <w:color w:val="000000" w:themeColor="text1"/>
          <w:sz w:val="20"/>
          <w:szCs w:val="20"/>
        </w:rPr>
        <w:t xml:space="preserve"> y</w:t>
      </w:r>
      <w:r w:rsidRPr="00526096">
        <w:rPr>
          <w:rFonts w:cs="Arial"/>
          <w:color w:val="000000" w:themeColor="text1"/>
          <w:sz w:val="20"/>
          <w:szCs w:val="20"/>
        </w:rPr>
        <w:t xml:space="preserve"> 23 de la RMF para 2019.</w:t>
      </w:r>
    </w:p>
    <w:p w14:paraId="466B6E49" w14:textId="77777777" w:rsidR="000645F4" w:rsidRPr="00526096" w:rsidRDefault="000645F4" w:rsidP="000645F4">
      <w:pPr>
        <w:spacing w:after="80"/>
        <w:ind w:left="1418" w:hanging="1418"/>
        <w:rPr>
          <w:i/>
          <w:color w:val="000000" w:themeColor="text1"/>
          <w:sz w:val="20"/>
          <w:szCs w:val="20"/>
        </w:rPr>
      </w:pPr>
    </w:p>
    <w:p w14:paraId="036F7F2D" w14:textId="2272D052" w:rsidR="0009605C" w:rsidRPr="00526096" w:rsidRDefault="0009605C" w:rsidP="00E67FB4">
      <w:pPr>
        <w:pStyle w:val="Texto"/>
        <w:spacing w:after="80" w:line="240" w:lineRule="auto"/>
        <w:ind w:firstLine="0"/>
        <w:jc w:val="center"/>
        <w:rPr>
          <w:rFonts w:asciiTheme="minorHAnsi" w:hAnsiTheme="minorHAnsi"/>
          <w:b/>
          <w:color w:val="000000" w:themeColor="text1"/>
          <w:sz w:val="20"/>
        </w:rPr>
      </w:pPr>
      <w:r w:rsidRPr="00526096">
        <w:rPr>
          <w:rFonts w:asciiTheme="minorHAnsi" w:hAnsiTheme="minorHAnsi"/>
          <w:b/>
          <w:color w:val="000000" w:themeColor="text1"/>
          <w:sz w:val="20"/>
        </w:rPr>
        <w:t>Transitorios</w:t>
      </w:r>
    </w:p>
    <w:p w14:paraId="29AE9F8D" w14:textId="77777777" w:rsidR="000645F4" w:rsidRPr="00526096" w:rsidRDefault="000645F4" w:rsidP="00E67FB4">
      <w:pPr>
        <w:pStyle w:val="Texto"/>
        <w:spacing w:after="80" w:line="240" w:lineRule="auto"/>
        <w:ind w:firstLine="0"/>
        <w:jc w:val="center"/>
        <w:rPr>
          <w:rFonts w:asciiTheme="minorHAnsi" w:hAnsiTheme="minorHAnsi"/>
          <w:b/>
          <w:color w:val="000000" w:themeColor="text1"/>
          <w:sz w:val="20"/>
        </w:rPr>
      </w:pPr>
    </w:p>
    <w:p w14:paraId="676E91D3" w14:textId="20831FCA" w:rsidR="00525AD2" w:rsidRPr="00526096" w:rsidRDefault="00525AD2" w:rsidP="000B1994">
      <w:pPr>
        <w:spacing w:after="80"/>
        <w:ind w:left="1418" w:hanging="1418"/>
        <w:jc w:val="both"/>
        <w:rPr>
          <w:color w:val="000000" w:themeColor="text1"/>
          <w:sz w:val="20"/>
          <w:szCs w:val="20"/>
        </w:rPr>
      </w:pPr>
      <w:r w:rsidRPr="00526096">
        <w:rPr>
          <w:b/>
          <w:color w:val="000000" w:themeColor="text1"/>
          <w:sz w:val="20"/>
          <w:szCs w:val="20"/>
        </w:rPr>
        <w:t>Primero.</w:t>
      </w:r>
      <w:r w:rsidRPr="00526096">
        <w:rPr>
          <w:b/>
          <w:color w:val="000000" w:themeColor="text1"/>
          <w:sz w:val="20"/>
          <w:szCs w:val="20"/>
        </w:rPr>
        <w:tab/>
      </w:r>
      <w:r w:rsidRPr="00526096">
        <w:rPr>
          <w:color w:val="000000" w:themeColor="text1"/>
          <w:sz w:val="20"/>
          <w:szCs w:val="20"/>
        </w:rPr>
        <w:t>La presente Resolución entrará en vigor el día siguiente al de su publicación en el DOF.</w:t>
      </w:r>
    </w:p>
    <w:p w14:paraId="616743CD" w14:textId="77777777" w:rsidR="00506DE4" w:rsidRPr="00526096" w:rsidRDefault="00506DE4" w:rsidP="00E67FB4">
      <w:pPr>
        <w:spacing w:after="80"/>
        <w:ind w:left="1418" w:hanging="1418"/>
        <w:rPr>
          <w:color w:val="000000" w:themeColor="text1"/>
          <w:sz w:val="20"/>
          <w:szCs w:val="20"/>
        </w:rPr>
      </w:pPr>
    </w:p>
    <w:p w14:paraId="0EDD2C49" w14:textId="7C78DEE7" w:rsidR="00557C02" w:rsidRPr="00526096" w:rsidRDefault="00557C02" w:rsidP="00E67FB4">
      <w:pPr>
        <w:ind w:left="1418" w:hanging="1411"/>
        <w:jc w:val="both"/>
        <w:rPr>
          <w:rFonts w:eastAsia="Times New Roman" w:cs="Arial"/>
          <w:color w:val="000000" w:themeColor="text1"/>
          <w:sz w:val="20"/>
          <w:szCs w:val="20"/>
          <w:lang w:val="es-ES" w:eastAsia="es-ES"/>
        </w:rPr>
      </w:pPr>
      <w:r w:rsidRPr="00526096">
        <w:rPr>
          <w:b/>
          <w:color w:val="000000" w:themeColor="text1"/>
          <w:sz w:val="20"/>
          <w:szCs w:val="20"/>
        </w:rPr>
        <w:t>Segundo.</w:t>
      </w:r>
      <w:r w:rsidRPr="00526096">
        <w:rPr>
          <w:rFonts w:eastAsia="Times New Roman" w:cs="Arial"/>
          <w:color w:val="000000" w:themeColor="text1"/>
          <w:sz w:val="20"/>
          <w:szCs w:val="20"/>
          <w:lang w:val="es-ES" w:eastAsia="es-ES"/>
        </w:rPr>
        <w:tab/>
        <w:t>Para los efectos de la regla 3.11.6.</w:t>
      </w:r>
      <w:r w:rsidR="005D419D" w:rsidRPr="00526096">
        <w:rPr>
          <w:rFonts w:eastAsia="Times New Roman" w:cs="Arial"/>
          <w:color w:val="000000" w:themeColor="text1"/>
          <w:sz w:val="20"/>
          <w:szCs w:val="20"/>
          <w:lang w:val="es-ES" w:eastAsia="es-ES"/>
        </w:rPr>
        <w:t>,</w:t>
      </w:r>
      <w:r w:rsidRPr="00526096">
        <w:rPr>
          <w:rFonts w:eastAsia="Times New Roman" w:cs="Arial"/>
          <w:color w:val="000000" w:themeColor="text1"/>
          <w:sz w:val="20"/>
          <w:szCs w:val="20"/>
          <w:lang w:val="es-ES" w:eastAsia="es-ES"/>
        </w:rPr>
        <w:t xml:space="preserve"> durante el ejercicio fiscal de 2019, hasta en tanto se libere el sistema para la consulta de enajenaciones de casa habitación en el Portal del SAT, se tendrá por cumplida la obligación del fedatario público de efectuar la consulta a que se refiere el artículo 93, fracción XIX, inciso a), último párrafo de la Ley del ISR, siempre que en la escritura pública correspondiente, se incluya la manifestación del enajenante en la que bajo protesta de decir verdad señale si es la primera enajenación de casa habitación efectuada en los tres años inmediatos anteriores a la fecha de esta enajenación.</w:t>
      </w:r>
    </w:p>
    <w:p w14:paraId="121AEDB0" w14:textId="77777777" w:rsidR="000B1994" w:rsidRPr="00526096" w:rsidRDefault="000B1994" w:rsidP="00E67FB4">
      <w:pPr>
        <w:ind w:left="1418"/>
        <w:jc w:val="both"/>
        <w:rPr>
          <w:rFonts w:eastAsia="Times New Roman" w:cs="Arial"/>
          <w:color w:val="000000" w:themeColor="text1"/>
          <w:sz w:val="20"/>
          <w:szCs w:val="20"/>
          <w:lang w:val="es-ES" w:eastAsia="es-ES"/>
        </w:rPr>
      </w:pPr>
    </w:p>
    <w:p w14:paraId="55F8A397" w14:textId="4598CDC6" w:rsidR="00557C02" w:rsidRPr="00526096" w:rsidRDefault="00557C02" w:rsidP="00E67FB4">
      <w:pPr>
        <w:ind w:left="1418"/>
        <w:jc w:val="both"/>
        <w:rPr>
          <w:rFonts w:eastAsia="Times New Roman" w:cs="Arial"/>
          <w:color w:val="000000" w:themeColor="text1"/>
          <w:sz w:val="20"/>
          <w:szCs w:val="20"/>
          <w:lang w:val="es-ES" w:eastAsia="es-ES"/>
        </w:rPr>
      </w:pPr>
      <w:r w:rsidRPr="00526096">
        <w:rPr>
          <w:rFonts w:eastAsia="Times New Roman" w:cs="Arial"/>
          <w:color w:val="000000" w:themeColor="text1"/>
          <w:sz w:val="20"/>
          <w:szCs w:val="20"/>
          <w:lang w:val="es-ES" w:eastAsia="es-ES"/>
        </w:rPr>
        <w:t>Lo dispuesto en el presente artículo transitorio, será aplicable desde el 1 de enero de 2019.</w:t>
      </w:r>
    </w:p>
    <w:p w14:paraId="255FD105" w14:textId="77777777" w:rsidR="00506DE4" w:rsidRPr="00526096" w:rsidRDefault="00506DE4" w:rsidP="00E67FB4">
      <w:pPr>
        <w:ind w:left="1418"/>
        <w:jc w:val="both"/>
        <w:rPr>
          <w:rFonts w:eastAsia="Times New Roman" w:cs="Arial"/>
          <w:color w:val="000000" w:themeColor="text1"/>
          <w:sz w:val="20"/>
          <w:szCs w:val="20"/>
          <w:lang w:val="es-ES" w:eastAsia="es-ES"/>
        </w:rPr>
      </w:pPr>
    </w:p>
    <w:p w14:paraId="17DD3980" w14:textId="0D5DB443" w:rsidR="00881A8B" w:rsidRPr="00526096" w:rsidRDefault="00557C02" w:rsidP="00E67FB4">
      <w:pPr>
        <w:ind w:left="1418" w:hanging="1411"/>
        <w:jc w:val="both"/>
        <w:rPr>
          <w:rFonts w:eastAsia="Times New Roman" w:cs="Arial"/>
          <w:color w:val="000000" w:themeColor="text1"/>
          <w:sz w:val="20"/>
          <w:szCs w:val="20"/>
          <w:lang w:val="es-ES" w:eastAsia="es-ES"/>
        </w:rPr>
      </w:pPr>
      <w:r w:rsidRPr="00526096">
        <w:rPr>
          <w:b/>
          <w:color w:val="000000" w:themeColor="text1"/>
          <w:sz w:val="20"/>
          <w:szCs w:val="20"/>
        </w:rPr>
        <w:t>Tercero</w:t>
      </w:r>
      <w:r w:rsidR="00B5714E" w:rsidRPr="00526096">
        <w:rPr>
          <w:b/>
          <w:color w:val="000000" w:themeColor="text1"/>
          <w:sz w:val="20"/>
          <w:szCs w:val="20"/>
        </w:rPr>
        <w:t>.</w:t>
      </w:r>
      <w:r w:rsidR="00B5714E" w:rsidRPr="00526096">
        <w:rPr>
          <w:color w:val="000000" w:themeColor="text1"/>
          <w:sz w:val="20"/>
          <w:szCs w:val="20"/>
        </w:rPr>
        <w:tab/>
      </w:r>
      <w:r w:rsidR="00881A8B" w:rsidRPr="00526096">
        <w:rPr>
          <w:rFonts w:eastAsia="Times New Roman" w:cs="Arial"/>
          <w:color w:val="000000" w:themeColor="text1"/>
          <w:sz w:val="20"/>
          <w:szCs w:val="20"/>
          <w:lang w:val="es-ES" w:eastAsia="es-ES"/>
        </w:rPr>
        <w:t xml:space="preserve">Los contribuyentes que presentaron a partir de la entrada en vigor de la Sexta </w:t>
      </w:r>
      <w:r w:rsidR="003B1DE9" w:rsidRPr="00526096">
        <w:rPr>
          <w:rFonts w:eastAsia="Times New Roman" w:cs="Arial"/>
          <w:color w:val="000000" w:themeColor="text1"/>
          <w:sz w:val="20"/>
          <w:szCs w:val="20"/>
          <w:lang w:val="es-ES" w:eastAsia="es-ES"/>
        </w:rPr>
        <w:t>Resolución de Modificaciones</w:t>
      </w:r>
      <w:r w:rsidR="00881A8B" w:rsidRPr="00526096">
        <w:rPr>
          <w:rFonts w:eastAsia="Times New Roman" w:cs="Arial"/>
          <w:color w:val="000000" w:themeColor="text1"/>
          <w:sz w:val="20"/>
          <w:szCs w:val="20"/>
          <w:lang w:val="es-ES" w:eastAsia="es-ES"/>
        </w:rPr>
        <w:t xml:space="preserve"> a la </w:t>
      </w:r>
      <w:r w:rsidR="00D35E96" w:rsidRPr="00526096">
        <w:rPr>
          <w:rFonts w:eastAsia="Times New Roman" w:cs="Arial"/>
          <w:color w:val="000000" w:themeColor="text1"/>
          <w:sz w:val="20"/>
          <w:szCs w:val="20"/>
          <w:lang w:val="es-ES" w:eastAsia="es-ES"/>
        </w:rPr>
        <w:t>RMF</w:t>
      </w:r>
      <w:r w:rsidR="00881A8B" w:rsidRPr="00526096">
        <w:rPr>
          <w:rFonts w:eastAsia="Times New Roman" w:cs="Arial"/>
          <w:color w:val="000000" w:themeColor="text1"/>
          <w:sz w:val="20"/>
          <w:szCs w:val="20"/>
          <w:lang w:val="es-ES" w:eastAsia="es-ES"/>
        </w:rPr>
        <w:t xml:space="preserve"> para 2018, </w:t>
      </w:r>
      <w:r w:rsidR="00D35E96" w:rsidRPr="00526096">
        <w:rPr>
          <w:sz w:val="20"/>
          <w:szCs w:val="20"/>
        </w:rPr>
        <w:t xml:space="preserve">publicada en el DOF el 30 de enero de 2019, </w:t>
      </w:r>
      <w:r w:rsidR="00881A8B" w:rsidRPr="00526096">
        <w:rPr>
          <w:rFonts w:eastAsia="Times New Roman" w:cs="Arial"/>
          <w:color w:val="000000" w:themeColor="text1"/>
          <w:sz w:val="20"/>
          <w:szCs w:val="20"/>
          <w:lang w:val="es-ES" w:eastAsia="es-ES"/>
        </w:rPr>
        <w:t xml:space="preserve">el aviso a que se refiere la regla 11.11.1. de la misma, </w:t>
      </w:r>
      <w:r w:rsidR="003B7AA6" w:rsidRPr="00526096">
        <w:rPr>
          <w:rFonts w:eastAsia="Times New Roman" w:cs="Arial"/>
          <w:color w:val="000000" w:themeColor="text1"/>
          <w:sz w:val="20"/>
          <w:szCs w:val="20"/>
          <w:lang w:val="es-ES" w:eastAsia="es-ES"/>
        </w:rPr>
        <w:t>y hayan sido registrados en el “Padrón de beneficiarios del estímulo para la región fronteriza norte”, en materia de</w:t>
      </w:r>
      <w:r w:rsidR="00552E5D" w:rsidRPr="00526096">
        <w:rPr>
          <w:rFonts w:eastAsia="Times New Roman" w:cs="Arial"/>
          <w:color w:val="000000" w:themeColor="text1"/>
          <w:sz w:val="20"/>
          <w:szCs w:val="20"/>
          <w:lang w:val="es-ES" w:eastAsia="es-ES"/>
        </w:rPr>
        <w:t>l</w:t>
      </w:r>
      <w:r w:rsidR="003B7AA6" w:rsidRPr="00526096">
        <w:rPr>
          <w:rFonts w:eastAsia="Times New Roman" w:cs="Arial"/>
          <w:color w:val="000000" w:themeColor="text1"/>
          <w:sz w:val="20"/>
          <w:szCs w:val="20"/>
          <w:lang w:val="es-ES" w:eastAsia="es-ES"/>
        </w:rPr>
        <w:t xml:space="preserve"> ISR, no será necesario presentar </w:t>
      </w:r>
      <w:r w:rsidR="00881A8B" w:rsidRPr="00526096">
        <w:rPr>
          <w:rFonts w:eastAsia="Times New Roman" w:cs="Arial"/>
          <w:color w:val="000000" w:themeColor="text1"/>
          <w:sz w:val="20"/>
          <w:szCs w:val="20"/>
          <w:lang w:val="es-ES" w:eastAsia="es-ES"/>
        </w:rPr>
        <w:t xml:space="preserve">la solicitud de inscripción en el </w:t>
      </w:r>
      <w:r w:rsidR="00552E5D" w:rsidRPr="00526096">
        <w:rPr>
          <w:rFonts w:eastAsia="Times New Roman" w:cs="Arial"/>
          <w:color w:val="000000" w:themeColor="text1"/>
          <w:sz w:val="20"/>
          <w:szCs w:val="20"/>
          <w:lang w:val="es-ES" w:eastAsia="es-ES"/>
        </w:rPr>
        <w:t>“</w:t>
      </w:r>
      <w:r w:rsidR="00881A8B" w:rsidRPr="00526096">
        <w:rPr>
          <w:rFonts w:eastAsia="Times New Roman" w:cs="Arial"/>
          <w:color w:val="000000" w:themeColor="text1"/>
          <w:sz w:val="20"/>
          <w:szCs w:val="20"/>
          <w:lang w:val="es-ES" w:eastAsia="es-ES"/>
        </w:rPr>
        <w:t>Padrón de beneficiarios del estímulo para la región fronteriza norte</w:t>
      </w:r>
      <w:r w:rsidR="00552E5D" w:rsidRPr="00526096">
        <w:rPr>
          <w:rFonts w:eastAsia="Times New Roman" w:cs="Arial"/>
          <w:color w:val="000000" w:themeColor="text1"/>
          <w:sz w:val="20"/>
          <w:szCs w:val="20"/>
          <w:lang w:val="es-ES" w:eastAsia="es-ES"/>
        </w:rPr>
        <w:t>”</w:t>
      </w:r>
      <w:r w:rsidR="00C1397B" w:rsidRPr="00526096">
        <w:rPr>
          <w:rFonts w:eastAsia="Times New Roman" w:cs="Arial"/>
          <w:color w:val="000000" w:themeColor="text1"/>
          <w:sz w:val="20"/>
          <w:szCs w:val="20"/>
          <w:lang w:val="es-ES" w:eastAsia="es-ES"/>
        </w:rPr>
        <w:t>,</w:t>
      </w:r>
      <w:r w:rsidR="00881A8B" w:rsidRPr="00526096">
        <w:rPr>
          <w:rFonts w:eastAsia="Times New Roman" w:cs="Arial"/>
          <w:color w:val="000000" w:themeColor="text1"/>
          <w:sz w:val="20"/>
          <w:szCs w:val="20"/>
          <w:lang w:val="es-ES" w:eastAsia="es-ES"/>
        </w:rPr>
        <w:t xml:space="preserve"> en materia de</w:t>
      </w:r>
      <w:r w:rsidR="00552E5D" w:rsidRPr="00526096">
        <w:rPr>
          <w:rFonts w:eastAsia="Times New Roman" w:cs="Arial"/>
          <w:color w:val="000000" w:themeColor="text1"/>
          <w:sz w:val="20"/>
          <w:szCs w:val="20"/>
          <w:lang w:val="es-ES" w:eastAsia="es-ES"/>
        </w:rPr>
        <w:t>l</w:t>
      </w:r>
      <w:r w:rsidR="00881A8B" w:rsidRPr="00526096">
        <w:rPr>
          <w:rFonts w:eastAsia="Times New Roman" w:cs="Arial"/>
          <w:color w:val="000000" w:themeColor="text1"/>
          <w:sz w:val="20"/>
          <w:szCs w:val="20"/>
          <w:lang w:val="es-ES" w:eastAsia="es-ES"/>
        </w:rPr>
        <w:t xml:space="preserve"> ISR</w:t>
      </w:r>
      <w:r w:rsidR="003B1DE9" w:rsidRPr="00526096">
        <w:rPr>
          <w:rFonts w:eastAsia="Times New Roman" w:cs="Arial"/>
          <w:color w:val="000000" w:themeColor="text1"/>
          <w:sz w:val="20"/>
          <w:szCs w:val="20"/>
          <w:lang w:val="es-ES" w:eastAsia="es-ES"/>
        </w:rPr>
        <w:t>,</w:t>
      </w:r>
      <w:r w:rsidR="00881A8B" w:rsidRPr="00526096">
        <w:rPr>
          <w:rFonts w:eastAsia="Times New Roman" w:cs="Arial"/>
          <w:color w:val="000000" w:themeColor="text1"/>
          <w:sz w:val="20"/>
          <w:szCs w:val="20"/>
          <w:lang w:val="es-ES" w:eastAsia="es-ES"/>
        </w:rPr>
        <w:t xml:space="preserve"> a que se refiere la regla 11.4.1. </w:t>
      </w:r>
    </w:p>
    <w:p w14:paraId="76CADE6B" w14:textId="77777777" w:rsidR="00506DE4" w:rsidRPr="00526096" w:rsidRDefault="00506DE4" w:rsidP="00E67FB4">
      <w:pPr>
        <w:ind w:left="1418" w:hanging="1411"/>
        <w:jc w:val="both"/>
        <w:rPr>
          <w:rFonts w:eastAsia="Times New Roman" w:cs="Arial"/>
          <w:color w:val="000000" w:themeColor="text1"/>
          <w:sz w:val="20"/>
          <w:szCs w:val="20"/>
          <w:lang w:val="es-ES" w:eastAsia="es-ES"/>
        </w:rPr>
      </w:pPr>
    </w:p>
    <w:p w14:paraId="3DB935CA" w14:textId="5ED92AF5" w:rsidR="003E74D3" w:rsidRPr="00526096" w:rsidRDefault="00557C02" w:rsidP="00E67FB4">
      <w:pPr>
        <w:ind w:left="1418" w:hanging="1411"/>
        <w:jc w:val="both"/>
        <w:rPr>
          <w:rFonts w:eastAsia="Times New Roman" w:cs="Arial"/>
          <w:color w:val="000000" w:themeColor="text1"/>
          <w:sz w:val="20"/>
          <w:szCs w:val="20"/>
          <w:lang w:val="es-ES" w:eastAsia="es-ES"/>
        </w:rPr>
      </w:pPr>
      <w:r w:rsidRPr="00526096">
        <w:rPr>
          <w:b/>
          <w:color w:val="000000" w:themeColor="text1"/>
          <w:sz w:val="20"/>
          <w:szCs w:val="20"/>
        </w:rPr>
        <w:t>Cuarto.</w:t>
      </w:r>
      <w:r w:rsidRPr="00526096">
        <w:rPr>
          <w:b/>
          <w:color w:val="000000" w:themeColor="text1"/>
          <w:sz w:val="20"/>
          <w:szCs w:val="20"/>
        </w:rPr>
        <w:tab/>
      </w:r>
      <w:r w:rsidRPr="00526096">
        <w:rPr>
          <w:rFonts w:eastAsia="Times New Roman" w:cs="Arial"/>
          <w:color w:val="000000" w:themeColor="text1"/>
          <w:sz w:val="20"/>
          <w:szCs w:val="20"/>
          <w:lang w:val="es-ES" w:eastAsia="es-ES"/>
        </w:rPr>
        <w:t>Para los efectos de la regla 11.11.1. de la Sexta Resolución de Modificaciones a la RMF para 2018, publicada en el DOF el 30 de enero de 2019</w:t>
      </w:r>
      <w:r w:rsidR="00301185" w:rsidRPr="00526096">
        <w:rPr>
          <w:rFonts w:eastAsia="Times New Roman" w:cs="Arial"/>
          <w:color w:val="000000" w:themeColor="text1"/>
          <w:sz w:val="20"/>
          <w:szCs w:val="20"/>
          <w:lang w:val="es-ES" w:eastAsia="es-ES"/>
        </w:rPr>
        <w:t xml:space="preserve"> </w:t>
      </w:r>
      <w:r w:rsidR="00301185" w:rsidRPr="00526096">
        <w:rPr>
          <w:color w:val="000000" w:themeColor="text1"/>
          <w:sz w:val="20"/>
          <w:szCs w:val="20"/>
        </w:rPr>
        <w:t xml:space="preserve">y 11.4.1. de la </w:t>
      </w:r>
      <w:r w:rsidR="008D7FA2" w:rsidRPr="00526096">
        <w:rPr>
          <w:color w:val="000000" w:themeColor="text1"/>
          <w:sz w:val="20"/>
          <w:szCs w:val="20"/>
        </w:rPr>
        <w:t>RMF</w:t>
      </w:r>
      <w:r w:rsidR="00301185" w:rsidRPr="00526096">
        <w:rPr>
          <w:color w:val="000000" w:themeColor="text1"/>
          <w:sz w:val="20"/>
          <w:szCs w:val="20"/>
        </w:rPr>
        <w:t xml:space="preserve"> para 2019, publicada en el DOF el 29 de abril de 2019</w:t>
      </w:r>
      <w:r w:rsidRPr="00526096">
        <w:rPr>
          <w:rFonts w:eastAsia="Times New Roman" w:cs="Arial"/>
          <w:color w:val="000000" w:themeColor="text1"/>
          <w:sz w:val="20"/>
          <w:szCs w:val="20"/>
          <w:lang w:val="es-ES" w:eastAsia="es-ES"/>
        </w:rPr>
        <w:t xml:space="preserve">, respecto de la información y documentación presentada en el aviso a que se refiere la regla citada, la autoridad fiscal podrá ejercer las facultades previstas en el CFF para constatar en cualquier momento posterior a la incorporación de los contribuyentes al padrón de beneficiarios, que éstos cumplen con los requisitos previstos en el Decreto a que se refiere este Capítulo. </w:t>
      </w:r>
      <w:r w:rsidR="00301185" w:rsidRPr="00526096">
        <w:rPr>
          <w:rFonts w:eastAsia="Times New Roman" w:cs="Arial"/>
          <w:color w:val="000000" w:themeColor="text1"/>
          <w:sz w:val="20"/>
          <w:szCs w:val="20"/>
          <w:lang w:val="es-ES" w:eastAsia="es-ES"/>
        </w:rPr>
        <w:t>Cuando</w:t>
      </w:r>
      <w:r w:rsidRPr="00526096">
        <w:rPr>
          <w:rFonts w:eastAsia="Times New Roman" w:cs="Arial"/>
          <w:color w:val="000000" w:themeColor="text1"/>
          <w:sz w:val="20"/>
          <w:szCs w:val="20"/>
          <w:lang w:val="es-ES" w:eastAsia="es-ES"/>
        </w:rPr>
        <w:t xml:space="preserve"> se detecte que no se cumple con algún requisito, la autoridad emitirá una resolución en la que dejará sin efectos el aviso, los contribuyentes podrán desvirtuar la causa por la que se dejó sin efectos el aviso a que se refiere esta regla de conformidad con el procedimiento señalado en la ficha de trámite 3/DEC-</w:t>
      </w:r>
      <w:r w:rsidRPr="00526096">
        <w:rPr>
          <w:rFonts w:eastAsia="Times New Roman" w:cs="Arial"/>
          <w:color w:val="000000" w:themeColor="text1"/>
          <w:sz w:val="20"/>
          <w:szCs w:val="20"/>
          <w:lang w:val="es-ES" w:eastAsia="es-ES"/>
        </w:rPr>
        <w:lastRenderedPageBreak/>
        <w:t>10 “Aclaración para desvirtuar la causa por la que se dejó sin efectos el aviso de inscripción en el Padrón de beneficiarios del estímulo para la región fronteriza norte”, contenida en el Anexo 1-A.</w:t>
      </w:r>
    </w:p>
    <w:p w14:paraId="31735A91" w14:textId="77777777" w:rsidR="000D3DEE" w:rsidRPr="00526096" w:rsidRDefault="000D3DEE" w:rsidP="001D059E">
      <w:pPr>
        <w:spacing w:after="120"/>
        <w:ind w:left="1418" w:hanging="1418"/>
        <w:jc w:val="both"/>
        <w:rPr>
          <w:b/>
          <w:color w:val="000000" w:themeColor="text1"/>
          <w:sz w:val="20"/>
          <w:szCs w:val="20"/>
        </w:rPr>
      </w:pPr>
    </w:p>
    <w:p w14:paraId="49A7C77C" w14:textId="6FE14DD2" w:rsidR="001D059E" w:rsidRPr="00526096" w:rsidRDefault="001D059E" w:rsidP="001D059E">
      <w:pPr>
        <w:spacing w:after="120"/>
        <w:ind w:left="1418" w:hanging="1418"/>
        <w:jc w:val="both"/>
        <w:rPr>
          <w:sz w:val="20"/>
          <w:szCs w:val="20"/>
        </w:rPr>
      </w:pPr>
      <w:r w:rsidRPr="00526096">
        <w:rPr>
          <w:b/>
          <w:color w:val="000000" w:themeColor="text1"/>
          <w:sz w:val="20"/>
          <w:szCs w:val="20"/>
        </w:rPr>
        <w:t>Quinto.</w:t>
      </w:r>
      <w:r w:rsidRPr="00526096">
        <w:rPr>
          <w:rFonts w:eastAsia="Times New Roman" w:cs="Arial"/>
          <w:color w:val="000000" w:themeColor="text1"/>
          <w:sz w:val="20"/>
          <w:szCs w:val="20"/>
          <w:lang w:val="es-ES" w:eastAsia="es-ES"/>
        </w:rPr>
        <w:tab/>
      </w:r>
      <w:r w:rsidRPr="00526096">
        <w:rPr>
          <w:sz w:val="20"/>
          <w:szCs w:val="20"/>
        </w:rPr>
        <w:t>Para los efectos de las reglas 11.11.1. y 11.11.2. de la Sexta Resolución de Modificaciones a la RMF para 2018, publicada en el DOF el 30 de enero de 2019, así como 11.4.1. y 11.4.2. de la RMF para 2019, publicada en el DOF el 29 de abril de 2019, las personas físicas o morales que a la fecha de entrada en vigor de la presente Resolución, hubieran presentado los avisos a que se refieren dichas reglas y se encuentren aplicando los estímulos fiscales que señalan los artículos Segundo y Décimo Primero del Decreto de estímulos fiscales región fronteriza norte, publicado en el DOF el 31 de diciembre de 2018, que hayan dado cualquier efecto fiscal a los comprobantes fiscales expedidos por un contribuyente incluido en el listado a que se refiere el artículo 69-B, cuarto párrafo del CFF, podrán seguir aplicando dichos estímulos, desde el 1 de enero de 2019 tratándose del estímulo en materia del ISR y desde la fecha en que se obtuvo el acuse de la presentación del aviso en el caso del estímulo correspondiente al IVA, según corresponda.</w:t>
      </w:r>
    </w:p>
    <w:p w14:paraId="449CC56D" w14:textId="2B7F00DB" w:rsidR="001D059E" w:rsidRPr="00526096" w:rsidRDefault="001D059E" w:rsidP="001D059E">
      <w:pPr>
        <w:spacing w:after="120"/>
        <w:ind w:left="1418"/>
        <w:jc w:val="both"/>
        <w:rPr>
          <w:sz w:val="20"/>
          <w:szCs w:val="20"/>
        </w:rPr>
      </w:pPr>
      <w:r w:rsidRPr="00526096">
        <w:rPr>
          <w:sz w:val="20"/>
          <w:szCs w:val="20"/>
        </w:rPr>
        <w:t>Lo anterior, siempre que hubieran corregido totalmente su situación fiscal mediante la presentación de la declaración o declaraciones complementarias que correspondan, consideren su corrección como definitiva y no hubieran interpuesto algún medio de defensa en contra de la determinación de créditos fiscales del ISR e IVA que deriven de la aplicación del Decreto citado o en contra de la resolución a través de la cual se concluyó que no se acreditó la materialidad de las operaciones, o de haberlo interpuesto, se desistan del mismo.</w:t>
      </w:r>
    </w:p>
    <w:p w14:paraId="03E312A3" w14:textId="2D646B27" w:rsidR="001D059E" w:rsidRPr="00526096" w:rsidRDefault="001D059E" w:rsidP="001D059E">
      <w:pPr>
        <w:ind w:left="1418" w:hanging="1418"/>
        <w:jc w:val="both"/>
        <w:rPr>
          <w:rFonts w:eastAsia="Times New Roman" w:cs="Arial"/>
          <w:color w:val="000000" w:themeColor="text1"/>
          <w:sz w:val="20"/>
          <w:szCs w:val="20"/>
          <w:lang w:val="es-ES" w:eastAsia="es-ES"/>
        </w:rPr>
      </w:pPr>
    </w:p>
    <w:p w14:paraId="600F2A0C" w14:textId="17495E0A" w:rsidR="00591F5A" w:rsidRPr="00526096" w:rsidRDefault="00591F5A" w:rsidP="000D3DEE">
      <w:pPr>
        <w:spacing w:after="101"/>
        <w:rPr>
          <w:rFonts w:cs="Arial"/>
          <w:color w:val="000000" w:themeColor="text1"/>
          <w:sz w:val="20"/>
          <w:szCs w:val="20"/>
        </w:rPr>
      </w:pPr>
    </w:p>
    <w:p w14:paraId="6CE0B174" w14:textId="6D1880B9" w:rsidR="00207DBC" w:rsidRPr="00526096" w:rsidRDefault="00207DBC" w:rsidP="00E67FB4">
      <w:pPr>
        <w:spacing w:after="101"/>
        <w:ind w:left="420" w:firstLine="4116"/>
        <w:rPr>
          <w:rFonts w:cs="Arial"/>
          <w:color w:val="000000" w:themeColor="text1"/>
          <w:sz w:val="20"/>
          <w:szCs w:val="20"/>
        </w:rPr>
      </w:pPr>
      <w:r w:rsidRPr="00526096">
        <w:rPr>
          <w:rFonts w:cs="Arial"/>
          <w:color w:val="000000" w:themeColor="text1"/>
          <w:sz w:val="20"/>
          <w:szCs w:val="20"/>
        </w:rPr>
        <w:t>Atentamente,</w:t>
      </w:r>
    </w:p>
    <w:p w14:paraId="0304A6CE" w14:textId="77777777" w:rsidR="00207DBC" w:rsidRPr="00526096" w:rsidRDefault="00207DBC" w:rsidP="00E67FB4">
      <w:pPr>
        <w:spacing w:after="101"/>
        <w:ind w:left="4500" w:firstLine="284"/>
        <w:rPr>
          <w:rFonts w:cs="Arial"/>
          <w:color w:val="000000" w:themeColor="text1"/>
          <w:sz w:val="20"/>
          <w:szCs w:val="20"/>
        </w:rPr>
      </w:pPr>
    </w:p>
    <w:p w14:paraId="647FE375" w14:textId="3B49A47A" w:rsidR="00207DBC" w:rsidRPr="00526096" w:rsidRDefault="00207DBC" w:rsidP="00E67FB4">
      <w:pPr>
        <w:spacing w:after="101"/>
        <w:ind w:firstLine="4536"/>
        <w:rPr>
          <w:rFonts w:cs="Arial"/>
          <w:color w:val="000000" w:themeColor="text1"/>
          <w:sz w:val="20"/>
          <w:szCs w:val="20"/>
        </w:rPr>
      </w:pPr>
      <w:r w:rsidRPr="00526096">
        <w:rPr>
          <w:rFonts w:cs="Arial"/>
          <w:color w:val="000000" w:themeColor="text1"/>
          <w:sz w:val="20"/>
          <w:szCs w:val="20"/>
        </w:rPr>
        <w:t>Ciudad de México, a __ de _______ de 2019</w:t>
      </w:r>
      <w:r w:rsidR="004B582F" w:rsidRPr="00526096">
        <w:rPr>
          <w:rFonts w:cs="Arial"/>
          <w:color w:val="000000" w:themeColor="text1"/>
          <w:sz w:val="20"/>
          <w:szCs w:val="20"/>
        </w:rPr>
        <w:t>.</w:t>
      </w:r>
    </w:p>
    <w:p w14:paraId="1945E94F" w14:textId="77777777" w:rsidR="00207DBC" w:rsidRPr="00526096" w:rsidRDefault="00207DBC" w:rsidP="00E67FB4">
      <w:pPr>
        <w:tabs>
          <w:tab w:val="left" w:pos="8931"/>
        </w:tabs>
        <w:spacing w:after="101"/>
        <w:ind w:firstLine="4536"/>
        <w:rPr>
          <w:rFonts w:cs="Arial"/>
          <w:color w:val="000000" w:themeColor="text1"/>
          <w:sz w:val="20"/>
          <w:szCs w:val="20"/>
        </w:rPr>
      </w:pPr>
    </w:p>
    <w:p w14:paraId="2A143219" w14:textId="77777777" w:rsidR="00207DBC" w:rsidRPr="00526096" w:rsidRDefault="00207DBC" w:rsidP="00E67FB4">
      <w:pPr>
        <w:tabs>
          <w:tab w:val="left" w:pos="8931"/>
        </w:tabs>
        <w:spacing w:after="101"/>
        <w:ind w:firstLine="4536"/>
        <w:rPr>
          <w:rFonts w:cs="Arial"/>
          <w:color w:val="000000" w:themeColor="text1"/>
          <w:sz w:val="20"/>
          <w:szCs w:val="20"/>
        </w:rPr>
      </w:pPr>
      <w:r w:rsidRPr="00526096">
        <w:rPr>
          <w:rFonts w:cs="Arial"/>
          <w:color w:val="000000" w:themeColor="text1"/>
          <w:sz w:val="20"/>
          <w:szCs w:val="20"/>
        </w:rPr>
        <w:t>Jefa del Servicio de Administración Tributaria</w:t>
      </w:r>
    </w:p>
    <w:p w14:paraId="63D2BDF9" w14:textId="77777777" w:rsidR="00207DBC" w:rsidRPr="00526096" w:rsidRDefault="00207DBC" w:rsidP="00E67FB4">
      <w:pPr>
        <w:spacing w:after="101"/>
        <w:ind w:left="4536"/>
        <w:rPr>
          <w:color w:val="000000" w:themeColor="text1"/>
          <w:sz w:val="20"/>
          <w:szCs w:val="20"/>
        </w:rPr>
      </w:pPr>
    </w:p>
    <w:p w14:paraId="26CEF1F2" w14:textId="77777777" w:rsidR="00207DBC" w:rsidRPr="00526096" w:rsidRDefault="00207DBC" w:rsidP="00E67FB4">
      <w:pPr>
        <w:spacing w:after="101"/>
        <w:ind w:left="4536"/>
        <w:rPr>
          <w:color w:val="000000" w:themeColor="text1"/>
          <w:sz w:val="20"/>
          <w:szCs w:val="20"/>
        </w:rPr>
      </w:pPr>
    </w:p>
    <w:p w14:paraId="6C248762" w14:textId="77777777" w:rsidR="00207DBC" w:rsidRPr="00526096" w:rsidRDefault="00207DBC" w:rsidP="00E67FB4">
      <w:pPr>
        <w:spacing w:after="101"/>
        <w:ind w:left="4536"/>
        <w:rPr>
          <w:color w:val="000000" w:themeColor="text1"/>
          <w:sz w:val="20"/>
          <w:szCs w:val="20"/>
        </w:rPr>
      </w:pPr>
    </w:p>
    <w:p w14:paraId="506ABCD4" w14:textId="77777777" w:rsidR="00207DBC" w:rsidRPr="00526096" w:rsidRDefault="00207DBC" w:rsidP="00E67FB4">
      <w:pPr>
        <w:spacing w:after="101"/>
        <w:ind w:left="4536"/>
        <w:rPr>
          <w:color w:val="000000" w:themeColor="text1"/>
          <w:sz w:val="20"/>
          <w:szCs w:val="20"/>
        </w:rPr>
      </w:pPr>
    </w:p>
    <w:p w14:paraId="29DADF2B" w14:textId="77777777" w:rsidR="00207DBC" w:rsidRPr="00526096" w:rsidRDefault="00207DBC" w:rsidP="00E67FB4">
      <w:pPr>
        <w:spacing w:after="101"/>
        <w:ind w:firstLine="4536"/>
        <w:rPr>
          <w:color w:val="000000" w:themeColor="text1"/>
          <w:sz w:val="20"/>
          <w:szCs w:val="20"/>
        </w:rPr>
      </w:pPr>
      <w:r w:rsidRPr="00526096">
        <w:rPr>
          <w:color w:val="000000" w:themeColor="text1"/>
          <w:sz w:val="20"/>
          <w:szCs w:val="20"/>
        </w:rPr>
        <w:t>Ana Margarita Ríos Farjat</w:t>
      </w:r>
    </w:p>
    <w:p w14:paraId="629B79AB" w14:textId="4FF31959" w:rsidR="00207DBC" w:rsidRPr="00526096" w:rsidRDefault="00207DBC" w:rsidP="00E67FB4">
      <w:pPr>
        <w:spacing w:after="101"/>
        <w:ind w:firstLine="4536"/>
        <w:rPr>
          <w:color w:val="000000" w:themeColor="text1"/>
          <w:sz w:val="20"/>
          <w:szCs w:val="20"/>
        </w:rPr>
      </w:pPr>
    </w:p>
    <w:sectPr w:rsidR="00207DBC" w:rsidRPr="00526096" w:rsidSect="002256E8">
      <w:headerReference w:type="default" r:id="rId8"/>
      <w:footerReference w:type="default" r:id="rId9"/>
      <w:pgSz w:w="12240" w:h="15840"/>
      <w:pgMar w:top="1843" w:right="1183" w:bottom="799" w:left="1276" w:header="993"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D3901" w14:textId="77777777" w:rsidR="00930519" w:rsidRDefault="00930519" w:rsidP="009D2B83">
      <w:r>
        <w:separator/>
      </w:r>
    </w:p>
  </w:endnote>
  <w:endnote w:type="continuationSeparator" w:id="0">
    <w:p w14:paraId="565DF1AE" w14:textId="77777777" w:rsidR="00930519" w:rsidRDefault="00930519" w:rsidP="009D2B83">
      <w:r>
        <w:continuationSeparator/>
      </w:r>
    </w:p>
  </w:endnote>
  <w:endnote w:type="continuationNotice" w:id="1">
    <w:p w14:paraId="3AAB23E7" w14:textId="77777777" w:rsidR="00930519" w:rsidRDefault="00930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Aal">
    <w:altName w:val="Calibri"/>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Montserrat">
    <w:altName w:val="Trattatello"/>
    <w:charset w:val="00"/>
    <w:family w:val="auto"/>
    <w:pitch w:val="variable"/>
    <w:sig w:usb0="2000020F" w:usb1="00000003" w:usb2="00000000" w:usb3="00000000" w:csb0="00000197" w:csb1="00000000"/>
  </w:font>
  <w:font w:name="Montserrat SemiBold">
    <w:altName w:val="Trattatello"/>
    <w:charset w:val="00"/>
    <w:family w:val="auto"/>
    <w:pitch w:val="variable"/>
    <w:sig w:usb0="2000020F" w:usb1="00000003" w:usb2="00000000" w:usb3="00000000" w:csb0="00000197"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33452"/>
      <w:docPartObj>
        <w:docPartGallery w:val="Page Numbers (Bottom of Page)"/>
        <w:docPartUnique/>
      </w:docPartObj>
    </w:sdtPr>
    <w:sdtEndPr>
      <w:rPr>
        <w:sz w:val="18"/>
        <w:szCs w:val="18"/>
      </w:rPr>
    </w:sdtEndPr>
    <w:sdtContent>
      <w:p w14:paraId="7FAF3228" w14:textId="77777777" w:rsidR="00207DBC" w:rsidRDefault="00207DBC" w:rsidP="00207DBC">
        <w:pPr>
          <w:pStyle w:val="Piedepgina"/>
        </w:pPr>
      </w:p>
      <w:p w14:paraId="7F2428CE" w14:textId="77777777" w:rsidR="00207DBC" w:rsidRPr="00E67FB4" w:rsidRDefault="00207DBC" w:rsidP="00E67FB4">
        <w:pPr>
          <w:pStyle w:val="Piedepgina"/>
          <w:jc w:val="center"/>
          <w:rPr>
            <w:rFonts w:ascii="Montserrat" w:hAnsi="Montserrat"/>
            <w:sz w:val="18"/>
            <w:szCs w:val="18"/>
          </w:rPr>
        </w:pPr>
        <w:r w:rsidRPr="00E67FB4">
          <w:rPr>
            <w:rFonts w:ascii="Montserrat" w:hAnsi="Montserrat"/>
            <w:sz w:val="18"/>
            <w:szCs w:val="18"/>
          </w:rPr>
          <w:t>Nota: El presente documento se da a conocer en la página de Internet del SAT, en términos de la regla 1.8.</w:t>
        </w:r>
      </w:p>
      <w:p w14:paraId="293E65D7" w14:textId="77777777" w:rsidR="00207DBC" w:rsidRPr="00F41EEE" w:rsidRDefault="00207DBC" w:rsidP="00207DBC">
        <w:pPr>
          <w:pStyle w:val="Piedepgina"/>
          <w:rPr>
            <w:rFonts w:ascii="Montserrat" w:hAnsi="Montserrat"/>
            <w:sz w:val="20"/>
            <w:szCs w:val="20"/>
          </w:rPr>
        </w:pPr>
      </w:p>
      <w:p w14:paraId="59D5BE73" w14:textId="5A0835B0" w:rsidR="00207DBC" w:rsidRPr="00E67FB4" w:rsidRDefault="00207DBC" w:rsidP="00207DBC">
        <w:pPr>
          <w:pStyle w:val="Piedepgina"/>
          <w:jc w:val="right"/>
          <w:rPr>
            <w:sz w:val="18"/>
            <w:szCs w:val="18"/>
          </w:rPr>
        </w:pPr>
        <w:r w:rsidRPr="00E67FB4">
          <w:rPr>
            <w:sz w:val="18"/>
            <w:szCs w:val="18"/>
          </w:rPr>
          <w:fldChar w:fldCharType="begin"/>
        </w:r>
        <w:r w:rsidRPr="00E67FB4">
          <w:rPr>
            <w:sz w:val="18"/>
            <w:szCs w:val="18"/>
          </w:rPr>
          <w:instrText>PAGE   \* MERGEFORMAT</w:instrText>
        </w:r>
        <w:r w:rsidRPr="00E67FB4">
          <w:rPr>
            <w:sz w:val="18"/>
            <w:szCs w:val="18"/>
          </w:rPr>
          <w:fldChar w:fldCharType="separate"/>
        </w:r>
        <w:r w:rsidR="00526096">
          <w:rPr>
            <w:noProof/>
            <w:sz w:val="18"/>
            <w:szCs w:val="18"/>
          </w:rPr>
          <w:t>1</w:t>
        </w:r>
        <w:r w:rsidRPr="00E67FB4">
          <w:rPr>
            <w:sz w:val="18"/>
            <w:szCs w:val="18"/>
          </w:rPr>
          <w:fldChar w:fldCharType="end"/>
        </w:r>
      </w:p>
    </w:sdtContent>
  </w:sdt>
  <w:p w14:paraId="4CD85AFE" w14:textId="77777777" w:rsidR="00F623B3" w:rsidRDefault="00F623B3">
    <w:pPr>
      <w:pStyle w:val="Piedepgina"/>
      <w:jc w:val="right"/>
    </w:pPr>
  </w:p>
  <w:p w14:paraId="232795E5" w14:textId="77777777" w:rsidR="00F623B3" w:rsidRPr="009D2B83" w:rsidRDefault="00F623B3" w:rsidP="00027705">
    <w:pPr>
      <w:pStyle w:val="Piedepgina"/>
      <w:tabs>
        <w:tab w:val="clear" w:pos="4419"/>
        <w:tab w:val="clear" w:pos="8838"/>
        <w:tab w:val="left" w:pos="708"/>
        <w:tab w:val="left" w:pos="1416"/>
        <w:tab w:val="left" w:pos="2124"/>
        <w:tab w:val="left" w:pos="2832"/>
        <w:tab w:val="left" w:pos="3540"/>
        <w:tab w:val="left" w:pos="4248"/>
        <w:tab w:val="left" w:pos="4956"/>
        <w:tab w:val="left" w:pos="6816"/>
      </w:tabs>
      <w:spacing w:line="288" w:lineRule="auto"/>
      <w:jc w:val="right"/>
      <w:rPr>
        <w:rFonts w:ascii="Montserrat SemiBold" w:hAnsi="Montserrat SemiBold"/>
        <w:b/>
        <w:color w:val="C39852"/>
        <w:sz w:val="15"/>
        <w:lang w:val="es-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8B42F" w14:textId="77777777" w:rsidR="00930519" w:rsidRDefault="00930519" w:rsidP="009D2B83">
      <w:r>
        <w:separator/>
      </w:r>
    </w:p>
  </w:footnote>
  <w:footnote w:type="continuationSeparator" w:id="0">
    <w:p w14:paraId="26A31D5C" w14:textId="77777777" w:rsidR="00930519" w:rsidRDefault="00930519" w:rsidP="009D2B83">
      <w:r>
        <w:continuationSeparator/>
      </w:r>
    </w:p>
  </w:footnote>
  <w:footnote w:type="continuationNotice" w:id="1">
    <w:p w14:paraId="4D00BD0E" w14:textId="77777777" w:rsidR="00930519" w:rsidRDefault="0093051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EBE87" w14:textId="0E332724" w:rsidR="00F623B3" w:rsidRDefault="000B3452" w:rsidP="00207DBC">
    <w:pPr>
      <w:tabs>
        <w:tab w:val="right" w:pos="10299"/>
      </w:tabs>
      <w:ind w:left="3969" w:right="48"/>
      <w:jc w:val="right"/>
    </w:pPr>
    <w:r>
      <w:rPr>
        <w:noProof/>
        <w:lang w:val="es-ES_tradnl" w:eastAsia="es-ES_tradnl"/>
      </w:rPr>
      <w:drawing>
        <wp:anchor distT="0" distB="0" distL="114300" distR="114300" simplePos="0" relativeHeight="251658240" behindDoc="0" locked="0" layoutInCell="1" allowOverlap="1" wp14:anchorId="578DA399" wp14:editId="5C02DB2A">
          <wp:simplePos x="0" y="0"/>
          <wp:positionH relativeFrom="margin">
            <wp:posOffset>85725</wp:posOffset>
          </wp:positionH>
          <wp:positionV relativeFrom="margin">
            <wp:posOffset>-762000</wp:posOffset>
          </wp:positionV>
          <wp:extent cx="2988149" cy="531628"/>
          <wp:effectExtent l="0" t="0" r="3175" b="190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HCP_SAT.jpg"/>
                  <pic:cNvPicPr/>
                </pic:nvPicPr>
                <pic:blipFill>
                  <a:blip r:embed="rId1">
                    <a:extLst>
                      <a:ext uri="{28A0092B-C50C-407E-A947-70E740481C1C}">
                        <a14:useLocalDpi xmlns:a14="http://schemas.microsoft.com/office/drawing/2010/main" val="0"/>
                      </a:ext>
                    </a:extLst>
                  </a:blip>
                  <a:stretch>
                    <a:fillRect/>
                  </a:stretch>
                </pic:blipFill>
                <pic:spPr>
                  <a:xfrm>
                    <a:off x="0" y="0"/>
                    <a:ext cx="2988149" cy="531628"/>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52D6"/>
    <w:multiLevelType w:val="hybridMultilevel"/>
    <w:tmpl w:val="01705EAE"/>
    <w:lvl w:ilvl="0" w:tplc="553E89DA">
      <w:start w:val="1"/>
      <w:numFmt w:val="lowerLetter"/>
      <w:lvlText w:val="%1)"/>
      <w:lvlJc w:val="left"/>
      <w:pPr>
        <w:ind w:left="2628" w:hanging="360"/>
      </w:pPr>
      <w:rPr>
        <w:rFonts w:hint="default"/>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1">
    <w:nsid w:val="0E1D21C1"/>
    <w:multiLevelType w:val="hybridMultilevel"/>
    <w:tmpl w:val="49BABA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41C386E"/>
    <w:multiLevelType w:val="hybridMultilevel"/>
    <w:tmpl w:val="6F300AEC"/>
    <w:lvl w:ilvl="0" w:tplc="1C9E20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39363F"/>
    <w:multiLevelType w:val="hybridMultilevel"/>
    <w:tmpl w:val="D4F2C3C6"/>
    <w:lvl w:ilvl="0" w:tplc="04090013">
      <w:start w:val="1"/>
      <w:numFmt w:val="upperRoman"/>
      <w:lvlText w:val="%1."/>
      <w:lvlJc w:val="right"/>
      <w:pPr>
        <w:ind w:left="2563" w:hanging="360"/>
      </w:p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4">
    <w:nsid w:val="1BB80736"/>
    <w:multiLevelType w:val="hybridMultilevel"/>
    <w:tmpl w:val="480EAACC"/>
    <w:lvl w:ilvl="0" w:tplc="46187232">
      <w:start w:val="1"/>
      <w:numFmt w:val="lowerLetter"/>
      <w:lvlText w:val="%1)"/>
      <w:lvlJc w:val="left"/>
      <w:pPr>
        <w:ind w:left="2628" w:hanging="360"/>
      </w:pPr>
      <w:rPr>
        <w:rFonts w:hint="default"/>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5">
    <w:nsid w:val="24410A1B"/>
    <w:multiLevelType w:val="hybridMultilevel"/>
    <w:tmpl w:val="813A2856"/>
    <w:lvl w:ilvl="0" w:tplc="AC4A43A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A037645"/>
    <w:multiLevelType w:val="hybridMultilevel"/>
    <w:tmpl w:val="D62CF640"/>
    <w:lvl w:ilvl="0" w:tplc="AE7080A0">
      <w:start w:val="1"/>
      <w:numFmt w:val="lowerLetter"/>
      <w:lvlText w:val="%1)"/>
      <w:lvlJc w:val="left"/>
      <w:pPr>
        <w:ind w:left="2563" w:hanging="360"/>
      </w:pPr>
      <w:rPr>
        <w:b/>
        <w:u w:val="none"/>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7">
    <w:nsid w:val="40635118"/>
    <w:multiLevelType w:val="hybridMultilevel"/>
    <w:tmpl w:val="2550EEFA"/>
    <w:lvl w:ilvl="0" w:tplc="26A01D0E">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nsid w:val="4D336F87"/>
    <w:multiLevelType w:val="hybridMultilevel"/>
    <w:tmpl w:val="483237D0"/>
    <w:lvl w:ilvl="0" w:tplc="A8B00C78">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nsid w:val="54325040"/>
    <w:multiLevelType w:val="hybridMultilevel"/>
    <w:tmpl w:val="52FC1CCC"/>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0">
    <w:nsid w:val="568A2724"/>
    <w:multiLevelType w:val="hybridMultilevel"/>
    <w:tmpl w:val="ACC8FB34"/>
    <w:lvl w:ilvl="0" w:tplc="0ED6772C">
      <w:start w:val="1"/>
      <w:numFmt w:val="lowerLetter"/>
      <w:lvlText w:val="%1)"/>
      <w:lvlJc w:val="left"/>
      <w:pPr>
        <w:ind w:left="360" w:hanging="360"/>
      </w:pPr>
      <w:rPr>
        <w:rFonts w:hint="default"/>
        <w:b w:val="0"/>
      </w:rPr>
    </w:lvl>
    <w:lvl w:ilvl="1" w:tplc="080A000F">
      <w:start w:val="1"/>
      <w:numFmt w:val="decimal"/>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1">
    <w:nsid w:val="5773291F"/>
    <w:multiLevelType w:val="hybridMultilevel"/>
    <w:tmpl w:val="EE969CD0"/>
    <w:lvl w:ilvl="0" w:tplc="04090013">
      <w:start w:val="1"/>
      <w:numFmt w:val="upperRoman"/>
      <w:lvlText w:val="%1."/>
      <w:lvlJc w:val="right"/>
      <w:pPr>
        <w:ind w:left="1190" w:hanging="360"/>
      </w:pPr>
      <w:rPr>
        <w:b/>
      </w:rPr>
    </w:lvl>
    <w:lvl w:ilvl="1" w:tplc="66FEBB5C">
      <w:start w:val="1"/>
      <w:numFmt w:val="lowerLetter"/>
      <w:lvlText w:val="%2)"/>
      <w:lvlJc w:val="left"/>
      <w:pPr>
        <w:ind w:left="1970" w:hanging="420"/>
      </w:pPr>
      <w:rPr>
        <w:rFonts w:hint="default"/>
        <w:b/>
      </w:rPr>
    </w:lvl>
    <w:lvl w:ilvl="2" w:tplc="080A001B" w:tentative="1">
      <w:start w:val="1"/>
      <w:numFmt w:val="lowerRoman"/>
      <w:lvlText w:val="%3."/>
      <w:lvlJc w:val="right"/>
      <w:pPr>
        <w:ind w:left="2630" w:hanging="180"/>
      </w:pPr>
    </w:lvl>
    <w:lvl w:ilvl="3" w:tplc="080A000F" w:tentative="1">
      <w:start w:val="1"/>
      <w:numFmt w:val="decimal"/>
      <w:lvlText w:val="%4."/>
      <w:lvlJc w:val="left"/>
      <w:pPr>
        <w:ind w:left="3350" w:hanging="360"/>
      </w:pPr>
    </w:lvl>
    <w:lvl w:ilvl="4" w:tplc="080A0019" w:tentative="1">
      <w:start w:val="1"/>
      <w:numFmt w:val="lowerLetter"/>
      <w:lvlText w:val="%5."/>
      <w:lvlJc w:val="left"/>
      <w:pPr>
        <w:ind w:left="4070" w:hanging="360"/>
      </w:pPr>
    </w:lvl>
    <w:lvl w:ilvl="5" w:tplc="080A001B" w:tentative="1">
      <w:start w:val="1"/>
      <w:numFmt w:val="lowerRoman"/>
      <w:lvlText w:val="%6."/>
      <w:lvlJc w:val="right"/>
      <w:pPr>
        <w:ind w:left="4790" w:hanging="180"/>
      </w:pPr>
    </w:lvl>
    <w:lvl w:ilvl="6" w:tplc="080A000F" w:tentative="1">
      <w:start w:val="1"/>
      <w:numFmt w:val="decimal"/>
      <w:lvlText w:val="%7."/>
      <w:lvlJc w:val="left"/>
      <w:pPr>
        <w:ind w:left="5510" w:hanging="360"/>
      </w:pPr>
    </w:lvl>
    <w:lvl w:ilvl="7" w:tplc="080A0019" w:tentative="1">
      <w:start w:val="1"/>
      <w:numFmt w:val="lowerLetter"/>
      <w:lvlText w:val="%8."/>
      <w:lvlJc w:val="left"/>
      <w:pPr>
        <w:ind w:left="6230" w:hanging="360"/>
      </w:pPr>
    </w:lvl>
    <w:lvl w:ilvl="8" w:tplc="080A001B" w:tentative="1">
      <w:start w:val="1"/>
      <w:numFmt w:val="lowerRoman"/>
      <w:lvlText w:val="%9."/>
      <w:lvlJc w:val="right"/>
      <w:pPr>
        <w:ind w:left="6950" w:hanging="180"/>
      </w:pPr>
    </w:lvl>
  </w:abstractNum>
  <w:abstractNum w:abstractNumId="12">
    <w:nsid w:val="585A3C3D"/>
    <w:multiLevelType w:val="hybridMultilevel"/>
    <w:tmpl w:val="D576AD7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BB90C17"/>
    <w:multiLevelType w:val="hybridMultilevel"/>
    <w:tmpl w:val="92042700"/>
    <w:lvl w:ilvl="0" w:tplc="9574EA9C">
      <w:start w:val="1"/>
      <w:numFmt w:val="upperRoman"/>
      <w:lvlText w:val="%1."/>
      <w:lvlJc w:val="left"/>
      <w:pPr>
        <w:ind w:left="1571" w:hanging="720"/>
      </w:pPr>
      <w:rPr>
        <w:rFonts w:ascii="Arial" w:eastAsia="Times New Roman" w:hAnsi="Arial" w:cs="Arial"/>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nsid w:val="5BDA7DAD"/>
    <w:multiLevelType w:val="hybridMultilevel"/>
    <w:tmpl w:val="4D0C36D0"/>
    <w:lvl w:ilvl="0" w:tplc="080A0017">
      <w:start w:val="1"/>
      <w:numFmt w:val="lowerLetter"/>
      <w:lvlText w:val="%1)"/>
      <w:lvlJc w:val="left"/>
      <w:pPr>
        <w:ind w:left="3046" w:hanging="360"/>
      </w:pPr>
    </w:lvl>
    <w:lvl w:ilvl="1" w:tplc="080A0019" w:tentative="1">
      <w:start w:val="1"/>
      <w:numFmt w:val="lowerLetter"/>
      <w:lvlText w:val="%2."/>
      <w:lvlJc w:val="left"/>
      <w:pPr>
        <w:ind w:left="3766" w:hanging="360"/>
      </w:pPr>
    </w:lvl>
    <w:lvl w:ilvl="2" w:tplc="080A001B" w:tentative="1">
      <w:start w:val="1"/>
      <w:numFmt w:val="lowerRoman"/>
      <w:lvlText w:val="%3."/>
      <w:lvlJc w:val="right"/>
      <w:pPr>
        <w:ind w:left="4486" w:hanging="180"/>
      </w:pPr>
    </w:lvl>
    <w:lvl w:ilvl="3" w:tplc="080A000F" w:tentative="1">
      <w:start w:val="1"/>
      <w:numFmt w:val="decimal"/>
      <w:lvlText w:val="%4."/>
      <w:lvlJc w:val="left"/>
      <w:pPr>
        <w:ind w:left="5206" w:hanging="360"/>
      </w:pPr>
    </w:lvl>
    <w:lvl w:ilvl="4" w:tplc="080A0019" w:tentative="1">
      <w:start w:val="1"/>
      <w:numFmt w:val="lowerLetter"/>
      <w:lvlText w:val="%5."/>
      <w:lvlJc w:val="left"/>
      <w:pPr>
        <w:ind w:left="5926" w:hanging="360"/>
      </w:pPr>
    </w:lvl>
    <w:lvl w:ilvl="5" w:tplc="080A001B" w:tentative="1">
      <w:start w:val="1"/>
      <w:numFmt w:val="lowerRoman"/>
      <w:lvlText w:val="%6."/>
      <w:lvlJc w:val="right"/>
      <w:pPr>
        <w:ind w:left="6646" w:hanging="180"/>
      </w:pPr>
    </w:lvl>
    <w:lvl w:ilvl="6" w:tplc="080A000F" w:tentative="1">
      <w:start w:val="1"/>
      <w:numFmt w:val="decimal"/>
      <w:lvlText w:val="%7."/>
      <w:lvlJc w:val="left"/>
      <w:pPr>
        <w:ind w:left="7366" w:hanging="360"/>
      </w:pPr>
    </w:lvl>
    <w:lvl w:ilvl="7" w:tplc="080A0019" w:tentative="1">
      <w:start w:val="1"/>
      <w:numFmt w:val="lowerLetter"/>
      <w:lvlText w:val="%8."/>
      <w:lvlJc w:val="left"/>
      <w:pPr>
        <w:ind w:left="8086" w:hanging="360"/>
      </w:pPr>
    </w:lvl>
    <w:lvl w:ilvl="8" w:tplc="080A001B" w:tentative="1">
      <w:start w:val="1"/>
      <w:numFmt w:val="lowerRoman"/>
      <w:lvlText w:val="%9."/>
      <w:lvlJc w:val="right"/>
      <w:pPr>
        <w:ind w:left="8806" w:hanging="180"/>
      </w:pPr>
    </w:lvl>
  </w:abstractNum>
  <w:abstractNum w:abstractNumId="15">
    <w:nsid w:val="5EFC3A74"/>
    <w:multiLevelType w:val="hybridMultilevel"/>
    <w:tmpl w:val="04DA7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FC55895"/>
    <w:multiLevelType w:val="hybridMultilevel"/>
    <w:tmpl w:val="09461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04D3DD5"/>
    <w:multiLevelType w:val="multilevel"/>
    <w:tmpl w:val="A140B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1413494"/>
    <w:multiLevelType w:val="hybridMultilevel"/>
    <w:tmpl w:val="7F542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1DE4FB0"/>
    <w:multiLevelType w:val="hybridMultilevel"/>
    <w:tmpl w:val="9C9A34DE"/>
    <w:lvl w:ilvl="0" w:tplc="95B85EC6">
      <w:start w:val="1"/>
      <w:numFmt w:val="upperRoman"/>
      <w:lvlText w:val="%1."/>
      <w:lvlJc w:val="left"/>
      <w:pPr>
        <w:ind w:left="3708" w:hanging="720"/>
      </w:pPr>
      <w:rPr>
        <w:rFonts w:hint="default"/>
        <w:b/>
      </w:rPr>
    </w:lvl>
    <w:lvl w:ilvl="1" w:tplc="080A0019" w:tentative="1">
      <w:start w:val="1"/>
      <w:numFmt w:val="lowerLetter"/>
      <w:lvlText w:val="%2."/>
      <w:lvlJc w:val="left"/>
      <w:pPr>
        <w:ind w:left="4068" w:hanging="360"/>
      </w:pPr>
    </w:lvl>
    <w:lvl w:ilvl="2" w:tplc="080A001B" w:tentative="1">
      <w:start w:val="1"/>
      <w:numFmt w:val="lowerRoman"/>
      <w:lvlText w:val="%3."/>
      <w:lvlJc w:val="right"/>
      <w:pPr>
        <w:ind w:left="4788" w:hanging="180"/>
      </w:pPr>
    </w:lvl>
    <w:lvl w:ilvl="3" w:tplc="080A000F" w:tentative="1">
      <w:start w:val="1"/>
      <w:numFmt w:val="decimal"/>
      <w:lvlText w:val="%4."/>
      <w:lvlJc w:val="left"/>
      <w:pPr>
        <w:ind w:left="5508" w:hanging="360"/>
      </w:pPr>
    </w:lvl>
    <w:lvl w:ilvl="4" w:tplc="080A0019" w:tentative="1">
      <w:start w:val="1"/>
      <w:numFmt w:val="lowerLetter"/>
      <w:lvlText w:val="%5."/>
      <w:lvlJc w:val="left"/>
      <w:pPr>
        <w:ind w:left="6228" w:hanging="360"/>
      </w:pPr>
    </w:lvl>
    <w:lvl w:ilvl="5" w:tplc="080A001B" w:tentative="1">
      <w:start w:val="1"/>
      <w:numFmt w:val="lowerRoman"/>
      <w:lvlText w:val="%6."/>
      <w:lvlJc w:val="right"/>
      <w:pPr>
        <w:ind w:left="6948" w:hanging="180"/>
      </w:pPr>
    </w:lvl>
    <w:lvl w:ilvl="6" w:tplc="080A000F" w:tentative="1">
      <w:start w:val="1"/>
      <w:numFmt w:val="decimal"/>
      <w:lvlText w:val="%7."/>
      <w:lvlJc w:val="left"/>
      <w:pPr>
        <w:ind w:left="7668" w:hanging="360"/>
      </w:pPr>
    </w:lvl>
    <w:lvl w:ilvl="7" w:tplc="080A0019" w:tentative="1">
      <w:start w:val="1"/>
      <w:numFmt w:val="lowerLetter"/>
      <w:lvlText w:val="%8."/>
      <w:lvlJc w:val="left"/>
      <w:pPr>
        <w:ind w:left="8388" w:hanging="360"/>
      </w:pPr>
    </w:lvl>
    <w:lvl w:ilvl="8" w:tplc="080A001B" w:tentative="1">
      <w:start w:val="1"/>
      <w:numFmt w:val="lowerRoman"/>
      <w:lvlText w:val="%9."/>
      <w:lvlJc w:val="right"/>
      <w:pPr>
        <w:ind w:left="9108" w:hanging="180"/>
      </w:pPr>
    </w:lvl>
  </w:abstractNum>
  <w:abstractNum w:abstractNumId="20">
    <w:nsid w:val="643342EE"/>
    <w:multiLevelType w:val="hybridMultilevel"/>
    <w:tmpl w:val="AFB43F58"/>
    <w:lvl w:ilvl="0" w:tplc="04090017">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1">
    <w:nsid w:val="661E4B6B"/>
    <w:multiLevelType w:val="hybridMultilevel"/>
    <w:tmpl w:val="55F86102"/>
    <w:lvl w:ilvl="0" w:tplc="1A2201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9D60BB3"/>
    <w:multiLevelType w:val="hybridMultilevel"/>
    <w:tmpl w:val="D9868A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E807CDF"/>
    <w:multiLevelType w:val="hybridMultilevel"/>
    <w:tmpl w:val="FDF425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nsid w:val="707A4F79"/>
    <w:multiLevelType w:val="hybridMultilevel"/>
    <w:tmpl w:val="822A0D7E"/>
    <w:lvl w:ilvl="0" w:tplc="0ED6772C">
      <w:start w:val="1"/>
      <w:numFmt w:val="lowerLetter"/>
      <w:lvlText w:val="%1)"/>
      <w:lvlJc w:val="left"/>
      <w:pPr>
        <w:ind w:left="360" w:hanging="360"/>
      </w:pPr>
      <w:rPr>
        <w:rFonts w:hint="default"/>
        <w:b w:val="0"/>
      </w:rPr>
    </w:lvl>
    <w:lvl w:ilvl="1" w:tplc="04090019">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5">
    <w:nsid w:val="744661D9"/>
    <w:multiLevelType w:val="hybridMultilevel"/>
    <w:tmpl w:val="01705EAE"/>
    <w:lvl w:ilvl="0" w:tplc="553E89DA">
      <w:start w:val="1"/>
      <w:numFmt w:val="lowerLetter"/>
      <w:lvlText w:val="%1)"/>
      <w:lvlJc w:val="left"/>
      <w:pPr>
        <w:ind w:left="2628" w:hanging="360"/>
      </w:pPr>
      <w:rPr>
        <w:rFonts w:hint="default"/>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num w:numId="1">
    <w:abstractNumId w:val="9"/>
  </w:num>
  <w:num w:numId="2">
    <w:abstractNumId w:val="1"/>
  </w:num>
  <w:num w:numId="3">
    <w:abstractNumId w:val="18"/>
  </w:num>
  <w:num w:numId="4">
    <w:abstractNumId w:val="16"/>
  </w:num>
  <w:num w:numId="5">
    <w:abstractNumId w:val="23"/>
  </w:num>
  <w:num w:numId="6">
    <w:abstractNumId w:val="15"/>
  </w:num>
  <w:num w:numId="7">
    <w:abstractNumId w:val="17"/>
  </w:num>
  <w:num w:numId="8">
    <w:abstractNumId w:val="13"/>
  </w:num>
  <w:num w:numId="9">
    <w:abstractNumId w:val="20"/>
  </w:num>
  <w:num w:numId="10">
    <w:abstractNumId w:val="7"/>
  </w:num>
  <w:num w:numId="11">
    <w:abstractNumId w:val="19"/>
  </w:num>
  <w:num w:numId="12">
    <w:abstractNumId w:val="14"/>
  </w:num>
  <w:num w:numId="13">
    <w:abstractNumId w:val="25"/>
  </w:num>
  <w:num w:numId="14">
    <w:abstractNumId w:val="4"/>
  </w:num>
  <w:num w:numId="15">
    <w:abstractNumId w:val="0"/>
  </w:num>
  <w:num w:numId="16">
    <w:abstractNumId w:val="12"/>
  </w:num>
  <w:num w:numId="17">
    <w:abstractNumId w:val="2"/>
  </w:num>
  <w:num w:numId="18">
    <w:abstractNumId w:val="8"/>
  </w:num>
  <w:num w:numId="19">
    <w:abstractNumId w:val="6"/>
  </w:num>
  <w:num w:numId="20">
    <w:abstractNumId w:val="21"/>
  </w:num>
  <w:num w:numId="21">
    <w:abstractNumId w:val="5"/>
  </w:num>
  <w:num w:numId="22">
    <w:abstractNumId w:val="24"/>
  </w:num>
  <w:num w:numId="23">
    <w:abstractNumId w:val="10"/>
  </w:num>
  <w:num w:numId="24">
    <w:abstractNumId w:val="22"/>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00D4E"/>
    <w:rsid w:val="00002554"/>
    <w:rsid w:val="00002FDB"/>
    <w:rsid w:val="0000524E"/>
    <w:rsid w:val="00005FFF"/>
    <w:rsid w:val="000069B7"/>
    <w:rsid w:val="00007547"/>
    <w:rsid w:val="00010B53"/>
    <w:rsid w:val="00016743"/>
    <w:rsid w:val="00022E65"/>
    <w:rsid w:val="00024E90"/>
    <w:rsid w:val="00025B67"/>
    <w:rsid w:val="00025BB9"/>
    <w:rsid w:val="00027705"/>
    <w:rsid w:val="000303EB"/>
    <w:rsid w:val="00031ABC"/>
    <w:rsid w:val="00031DEE"/>
    <w:rsid w:val="00034938"/>
    <w:rsid w:val="00035000"/>
    <w:rsid w:val="00035DB1"/>
    <w:rsid w:val="000361E1"/>
    <w:rsid w:val="00040524"/>
    <w:rsid w:val="00041CF1"/>
    <w:rsid w:val="00044BBA"/>
    <w:rsid w:val="00047D32"/>
    <w:rsid w:val="000523AA"/>
    <w:rsid w:val="00053200"/>
    <w:rsid w:val="00053B51"/>
    <w:rsid w:val="00053CD4"/>
    <w:rsid w:val="00055358"/>
    <w:rsid w:val="00055363"/>
    <w:rsid w:val="00055916"/>
    <w:rsid w:val="000566F8"/>
    <w:rsid w:val="00056CBF"/>
    <w:rsid w:val="000601B3"/>
    <w:rsid w:val="000605AE"/>
    <w:rsid w:val="00060B3C"/>
    <w:rsid w:val="00062D11"/>
    <w:rsid w:val="000645F4"/>
    <w:rsid w:val="000649C2"/>
    <w:rsid w:val="000656EE"/>
    <w:rsid w:val="000659BF"/>
    <w:rsid w:val="00067FED"/>
    <w:rsid w:val="00073F87"/>
    <w:rsid w:val="0007429F"/>
    <w:rsid w:val="00074560"/>
    <w:rsid w:val="000752D4"/>
    <w:rsid w:val="00076D48"/>
    <w:rsid w:val="00077024"/>
    <w:rsid w:val="00081F07"/>
    <w:rsid w:val="000847E2"/>
    <w:rsid w:val="000860AC"/>
    <w:rsid w:val="00087109"/>
    <w:rsid w:val="000878AA"/>
    <w:rsid w:val="00091052"/>
    <w:rsid w:val="00094C18"/>
    <w:rsid w:val="0009605C"/>
    <w:rsid w:val="000A17E3"/>
    <w:rsid w:val="000A3268"/>
    <w:rsid w:val="000A4ACB"/>
    <w:rsid w:val="000A6B0F"/>
    <w:rsid w:val="000B1994"/>
    <w:rsid w:val="000B2520"/>
    <w:rsid w:val="000B2C56"/>
    <w:rsid w:val="000B3452"/>
    <w:rsid w:val="000B55DA"/>
    <w:rsid w:val="000B5A3C"/>
    <w:rsid w:val="000B5CB6"/>
    <w:rsid w:val="000B6227"/>
    <w:rsid w:val="000B648A"/>
    <w:rsid w:val="000C0835"/>
    <w:rsid w:val="000C19D8"/>
    <w:rsid w:val="000C1D40"/>
    <w:rsid w:val="000C369C"/>
    <w:rsid w:val="000C59DF"/>
    <w:rsid w:val="000C667E"/>
    <w:rsid w:val="000C6B29"/>
    <w:rsid w:val="000C7A10"/>
    <w:rsid w:val="000D139C"/>
    <w:rsid w:val="000D1E7B"/>
    <w:rsid w:val="000D297D"/>
    <w:rsid w:val="000D2AB3"/>
    <w:rsid w:val="000D3289"/>
    <w:rsid w:val="000D32A7"/>
    <w:rsid w:val="000D3617"/>
    <w:rsid w:val="000D3DEE"/>
    <w:rsid w:val="000D5AE5"/>
    <w:rsid w:val="000D744A"/>
    <w:rsid w:val="000D77CC"/>
    <w:rsid w:val="000E0095"/>
    <w:rsid w:val="000E0B80"/>
    <w:rsid w:val="000E1923"/>
    <w:rsid w:val="000E21BF"/>
    <w:rsid w:val="000E2498"/>
    <w:rsid w:val="000F03DC"/>
    <w:rsid w:val="000F1DCD"/>
    <w:rsid w:val="000F2888"/>
    <w:rsid w:val="000F31F6"/>
    <w:rsid w:val="000F368D"/>
    <w:rsid w:val="000F541B"/>
    <w:rsid w:val="000F6011"/>
    <w:rsid w:val="000F6E9C"/>
    <w:rsid w:val="0010515E"/>
    <w:rsid w:val="001073DF"/>
    <w:rsid w:val="0011471A"/>
    <w:rsid w:val="00115EEE"/>
    <w:rsid w:val="00116616"/>
    <w:rsid w:val="00117BFF"/>
    <w:rsid w:val="00120E8D"/>
    <w:rsid w:val="00121961"/>
    <w:rsid w:val="00124A0C"/>
    <w:rsid w:val="00125985"/>
    <w:rsid w:val="00130383"/>
    <w:rsid w:val="00135A67"/>
    <w:rsid w:val="001375B4"/>
    <w:rsid w:val="001428AE"/>
    <w:rsid w:val="0014421D"/>
    <w:rsid w:val="00146B77"/>
    <w:rsid w:val="00147260"/>
    <w:rsid w:val="00150996"/>
    <w:rsid w:val="00152E1A"/>
    <w:rsid w:val="00153504"/>
    <w:rsid w:val="00153BE1"/>
    <w:rsid w:val="001543B8"/>
    <w:rsid w:val="0015524F"/>
    <w:rsid w:val="0015657E"/>
    <w:rsid w:val="00162071"/>
    <w:rsid w:val="001631D6"/>
    <w:rsid w:val="0016353C"/>
    <w:rsid w:val="00165271"/>
    <w:rsid w:val="0016705F"/>
    <w:rsid w:val="00170AB0"/>
    <w:rsid w:val="00171110"/>
    <w:rsid w:val="0017188B"/>
    <w:rsid w:val="001719B2"/>
    <w:rsid w:val="001721BF"/>
    <w:rsid w:val="00172E09"/>
    <w:rsid w:val="0017561D"/>
    <w:rsid w:val="00175BAE"/>
    <w:rsid w:val="001760CB"/>
    <w:rsid w:val="0017775E"/>
    <w:rsid w:val="00184F23"/>
    <w:rsid w:val="00186A5C"/>
    <w:rsid w:val="0019269F"/>
    <w:rsid w:val="00194A5A"/>
    <w:rsid w:val="00195439"/>
    <w:rsid w:val="00195A4B"/>
    <w:rsid w:val="001A00BB"/>
    <w:rsid w:val="001A0D8F"/>
    <w:rsid w:val="001A4F39"/>
    <w:rsid w:val="001B0A4D"/>
    <w:rsid w:val="001B11C1"/>
    <w:rsid w:val="001B165C"/>
    <w:rsid w:val="001B2F49"/>
    <w:rsid w:val="001B5EE2"/>
    <w:rsid w:val="001B788E"/>
    <w:rsid w:val="001C02B0"/>
    <w:rsid w:val="001C0446"/>
    <w:rsid w:val="001C3FB0"/>
    <w:rsid w:val="001C461A"/>
    <w:rsid w:val="001C4CB8"/>
    <w:rsid w:val="001C668A"/>
    <w:rsid w:val="001D059E"/>
    <w:rsid w:val="001D081E"/>
    <w:rsid w:val="001D08FA"/>
    <w:rsid w:val="001D0F5D"/>
    <w:rsid w:val="001D25FF"/>
    <w:rsid w:val="001D3BBD"/>
    <w:rsid w:val="001D5619"/>
    <w:rsid w:val="001D5811"/>
    <w:rsid w:val="001D6CED"/>
    <w:rsid w:val="001D7A05"/>
    <w:rsid w:val="001D7D45"/>
    <w:rsid w:val="001E1E0E"/>
    <w:rsid w:val="001E284C"/>
    <w:rsid w:val="001E2A3B"/>
    <w:rsid w:val="001E3EB4"/>
    <w:rsid w:val="001E42B0"/>
    <w:rsid w:val="001E4AA9"/>
    <w:rsid w:val="001E5B87"/>
    <w:rsid w:val="001E7888"/>
    <w:rsid w:val="001F15C5"/>
    <w:rsid w:val="001F1ECF"/>
    <w:rsid w:val="001F2175"/>
    <w:rsid w:val="001F367C"/>
    <w:rsid w:val="001F42D6"/>
    <w:rsid w:val="001F6F41"/>
    <w:rsid w:val="001F72A2"/>
    <w:rsid w:val="002018BE"/>
    <w:rsid w:val="00203CF7"/>
    <w:rsid w:val="00203FCC"/>
    <w:rsid w:val="00205EE1"/>
    <w:rsid w:val="00205FE3"/>
    <w:rsid w:val="00206079"/>
    <w:rsid w:val="00206452"/>
    <w:rsid w:val="002064AB"/>
    <w:rsid w:val="002065C4"/>
    <w:rsid w:val="00207415"/>
    <w:rsid w:val="00207DBC"/>
    <w:rsid w:val="002127D9"/>
    <w:rsid w:val="00215713"/>
    <w:rsid w:val="00215F87"/>
    <w:rsid w:val="002204B2"/>
    <w:rsid w:val="002229CF"/>
    <w:rsid w:val="00222C46"/>
    <w:rsid w:val="00222F0B"/>
    <w:rsid w:val="002256E8"/>
    <w:rsid w:val="00226103"/>
    <w:rsid w:val="00227685"/>
    <w:rsid w:val="002303E6"/>
    <w:rsid w:val="00230B91"/>
    <w:rsid w:val="00234793"/>
    <w:rsid w:val="0024049B"/>
    <w:rsid w:val="00242C1C"/>
    <w:rsid w:val="00245750"/>
    <w:rsid w:val="00246BC5"/>
    <w:rsid w:val="00250514"/>
    <w:rsid w:val="00250F8F"/>
    <w:rsid w:val="00251446"/>
    <w:rsid w:val="00253EDC"/>
    <w:rsid w:val="00255C8B"/>
    <w:rsid w:val="002578BE"/>
    <w:rsid w:val="0026678D"/>
    <w:rsid w:val="00267E75"/>
    <w:rsid w:val="0027476D"/>
    <w:rsid w:val="00274D67"/>
    <w:rsid w:val="002760E1"/>
    <w:rsid w:val="00276D7C"/>
    <w:rsid w:val="00277E1F"/>
    <w:rsid w:val="00280B43"/>
    <w:rsid w:val="002814B7"/>
    <w:rsid w:val="00282373"/>
    <w:rsid w:val="00283C07"/>
    <w:rsid w:val="00283DB1"/>
    <w:rsid w:val="00285C41"/>
    <w:rsid w:val="00287254"/>
    <w:rsid w:val="0028786C"/>
    <w:rsid w:val="00287A40"/>
    <w:rsid w:val="002912F8"/>
    <w:rsid w:val="002A7138"/>
    <w:rsid w:val="002A7A00"/>
    <w:rsid w:val="002B1BB0"/>
    <w:rsid w:val="002B6D32"/>
    <w:rsid w:val="002B72D3"/>
    <w:rsid w:val="002B7B57"/>
    <w:rsid w:val="002C1458"/>
    <w:rsid w:val="002C6760"/>
    <w:rsid w:val="002D0389"/>
    <w:rsid w:val="002D0B5C"/>
    <w:rsid w:val="002D0DC3"/>
    <w:rsid w:val="002D2113"/>
    <w:rsid w:val="002D37AB"/>
    <w:rsid w:val="002D41A4"/>
    <w:rsid w:val="002D6522"/>
    <w:rsid w:val="002E13B1"/>
    <w:rsid w:val="002E49B0"/>
    <w:rsid w:val="002E6572"/>
    <w:rsid w:val="002E777C"/>
    <w:rsid w:val="002F2156"/>
    <w:rsid w:val="002F2351"/>
    <w:rsid w:val="002F30EC"/>
    <w:rsid w:val="002F342E"/>
    <w:rsid w:val="00300E87"/>
    <w:rsid w:val="00301185"/>
    <w:rsid w:val="003015EA"/>
    <w:rsid w:val="0030254B"/>
    <w:rsid w:val="003061CB"/>
    <w:rsid w:val="00306FFA"/>
    <w:rsid w:val="00307133"/>
    <w:rsid w:val="00310DBD"/>
    <w:rsid w:val="00311FBF"/>
    <w:rsid w:val="003136DA"/>
    <w:rsid w:val="00314E37"/>
    <w:rsid w:val="00316CE0"/>
    <w:rsid w:val="00317803"/>
    <w:rsid w:val="003205DC"/>
    <w:rsid w:val="00321417"/>
    <w:rsid w:val="00322621"/>
    <w:rsid w:val="00331D43"/>
    <w:rsid w:val="00333B21"/>
    <w:rsid w:val="003340BB"/>
    <w:rsid w:val="00335BC4"/>
    <w:rsid w:val="0033715D"/>
    <w:rsid w:val="003378E0"/>
    <w:rsid w:val="00340906"/>
    <w:rsid w:val="00340C70"/>
    <w:rsid w:val="0034144A"/>
    <w:rsid w:val="003436A3"/>
    <w:rsid w:val="003445F3"/>
    <w:rsid w:val="00344858"/>
    <w:rsid w:val="00351BCB"/>
    <w:rsid w:val="0035534B"/>
    <w:rsid w:val="00360181"/>
    <w:rsid w:val="00360EBD"/>
    <w:rsid w:val="00364337"/>
    <w:rsid w:val="00365506"/>
    <w:rsid w:val="0036692E"/>
    <w:rsid w:val="00371D53"/>
    <w:rsid w:val="00371DBA"/>
    <w:rsid w:val="00372E5F"/>
    <w:rsid w:val="00374F7E"/>
    <w:rsid w:val="003753B5"/>
    <w:rsid w:val="00384459"/>
    <w:rsid w:val="003853DB"/>
    <w:rsid w:val="00391913"/>
    <w:rsid w:val="00392F6D"/>
    <w:rsid w:val="00392FB0"/>
    <w:rsid w:val="00396309"/>
    <w:rsid w:val="0039722E"/>
    <w:rsid w:val="00397322"/>
    <w:rsid w:val="00397507"/>
    <w:rsid w:val="00397F6F"/>
    <w:rsid w:val="003A2FE6"/>
    <w:rsid w:val="003A39EB"/>
    <w:rsid w:val="003A3A5F"/>
    <w:rsid w:val="003A4CA3"/>
    <w:rsid w:val="003A6018"/>
    <w:rsid w:val="003B155E"/>
    <w:rsid w:val="003B1DE9"/>
    <w:rsid w:val="003B3516"/>
    <w:rsid w:val="003B3B1B"/>
    <w:rsid w:val="003B5196"/>
    <w:rsid w:val="003B66F6"/>
    <w:rsid w:val="003B677A"/>
    <w:rsid w:val="003B6863"/>
    <w:rsid w:val="003B7A7E"/>
    <w:rsid w:val="003B7AA6"/>
    <w:rsid w:val="003C0A37"/>
    <w:rsid w:val="003C1033"/>
    <w:rsid w:val="003C367E"/>
    <w:rsid w:val="003C3C4A"/>
    <w:rsid w:val="003C4662"/>
    <w:rsid w:val="003C57E9"/>
    <w:rsid w:val="003C6ACD"/>
    <w:rsid w:val="003D294B"/>
    <w:rsid w:val="003D314B"/>
    <w:rsid w:val="003D65C0"/>
    <w:rsid w:val="003E0F22"/>
    <w:rsid w:val="003E2614"/>
    <w:rsid w:val="003E2824"/>
    <w:rsid w:val="003E283B"/>
    <w:rsid w:val="003E649F"/>
    <w:rsid w:val="003E7096"/>
    <w:rsid w:val="003E74D3"/>
    <w:rsid w:val="003E7684"/>
    <w:rsid w:val="003F63C9"/>
    <w:rsid w:val="003F6B0E"/>
    <w:rsid w:val="0040150A"/>
    <w:rsid w:val="004059C3"/>
    <w:rsid w:val="004079BB"/>
    <w:rsid w:val="00407DF0"/>
    <w:rsid w:val="00410FD3"/>
    <w:rsid w:val="004112B9"/>
    <w:rsid w:val="00412982"/>
    <w:rsid w:val="00413A75"/>
    <w:rsid w:val="004149C7"/>
    <w:rsid w:val="004218B0"/>
    <w:rsid w:val="00426B3C"/>
    <w:rsid w:val="004314FE"/>
    <w:rsid w:val="004324C7"/>
    <w:rsid w:val="00436DC1"/>
    <w:rsid w:val="0044046E"/>
    <w:rsid w:val="00440A1C"/>
    <w:rsid w:val="004417AF"/>
    <w:rsid w:val="00443218"/>
    <w:rsid w:val="0044335E"/>
    <w:rsid w:val="00443402"/>
    <w:rsid w:val="00445396"/>
    <w:rsid w:val="0045100D"/>
    <w:rsid w:val="004552AC"/>
    <w:rsid w:val="0045552E"/>
    <w:rsid w:val="00460F35"/>
    <w:rsid w:val="00461094"/>
    <w:rsid w:val="0046322F"/>
    <w:rsid w:val="00464EFC"/>
    <w:rsid w:val="0047159D"/>
    <w:rsid w:val="004756DE"/>
    <w:rsid w:val="004811A3"/>
    <w:rsid w:val="00483356"/>
    <w:rsid w:val="00483550"/>
    <w:rsid w:val="0049226C"/>
    <w:rsid w:val="00494729"/>
    <w:rsid w:val="00495E54"/>
    <w:rsid w:val="0049626C"/>
    <w:rsid w:val="00497944"/>
    <w:rsid w:val="00497EE3"/>
    <w:rsid w:val="004A067D"/>
    <w:rsid w:val="004A0961"/>
    <w:rsid w:val="004A3C40"/>
    <w:rsid w:val="004A5BDF"/>
    <w:rsid w:val="004A74AA"/>
    <w:rsid w:val="004B1146"/>
    <w:rsid w:val="004B1337"/>
    <w:rsid w:val="004B1863"/>
    <w:rsid w:val="004B37D6"/>
    <w:rsid w:val="004B4A8F"/>
    <w:rsid w:val="004B582F"/>
    <w:rsid w:val="004B7360"/>
    <w:rsid w:val="004B7D5A"/>
    <w:rsid w:val="004C0BA2"/>
    <w:rsid w:val="004C220F"/>
    <w:rsid w:val="004C3B93"/>
    <w:rsid w:val="004C4AC3"/>
    <w:rsid w:val="004C5657"/>
    <w:rsid w:val="004D2728"/>
    <w:rsid w:val="004D3FBD"/>
    <w:rsid w:val="004D4C9D"/>
    <w:rsid w:val="004E079D"/>
    <w:rsid w:val="004E175E"/>
    <w:rsid w:val="004E1BD0"/>
    <w:rsid w:val="004E28E9"/>
    <w:rsid w:val="004E35F8"/>
    <w:rsid w:val="004E61C8"/>
    <w:rsid w:val="004F16D3"/>
    <w:rsid w:val="004F3233"/>
    <w:rsid w:val="0050111E"/>
    <w:rsid w:val="005049AC"/>
    <w:rsid w:val="00504AC3"/>
    <w:rsid w:val="00506BF0"/>
    <w:rsid w:val="00506DE4"/>
    <w:rsid w:val="005072F2"/>
    <w:rsid w:val="00510D62"/>
    <w:rsid w:val="00510DDA"/>
    <w:rsid w:val="0051133D"/>
    <w:rsid w:val="005128D9"/>
    <w:rsid w:val="00513222"/>
    <w:rsid w:val="00513532"/>
    <w:rsid w:val="00513738"/>
    <w:rsid w:val="005139CA"/>
    <w:rsid w:val="0051410A"/>
    <w:rsid w:val="00516668"/>
    <w:rsid w:val="00517512"/>
    <w:rsid w:val="00517FA8"/>
    <w:rsid w:val="00520A7A"/>
    <w:rsid w:val="00521B8F"/>
    <w:rsid w:val="0052556D"/>
    <w:rsid w:val="00525AD2"/>
    <w:rsid w:val="00525DF7"/>
    <w:rsid w:val="00526096"/>
    <w:rsid w:val="00526985"/>
    <w:rsid w:val="00532CCE"/>
    <w:rsid w:val="005331D4"/>
    <w:rsid w:val="00535F25"/>
    <w:rsid w:val="0053661B"/>
    <w:rsid w:val="00541DDD"/>
    <w:rsid w:val="00544975"/>
    <w:rsid w:val="0055076C"/>
    <w:rsid w:val="00552E5D"/>
    <w:rsid w:val="00555519"/>
    <w:rsid w:val="00555AB6"/>
    <w:rsid w:val="00556163"/>
    <w:rsid w:val="0055667D"/>
    <w:rsid w:val="00557C02"/>
    <w:rsid w:val="0056154A"/>
    <w:rsid w:val="00562C14"/>
    <w:rsid w:val="00563B9C"/>
    <w:rsid w:val="005645CB"/>
    <w:rsid w:val="0057276E"/>
    <w:rsid w:val="00574147"/>
    <w:rsid w:val="0057631E"/>
    <w:rsid w:val="005804F8"/>
    <w:rsid w:val="00582090"/>
    <w:rsid w:val="00583159"/>
    <w:rsid w:val="005856C5"/>
    <w:rsid w:val="00585A58"/>
    <w:rsid w:val="0058790D"/>
    <w:rsid w:val="00587A5A"/>
    <w:rsid w:val="00590442"/>
    <w:rsid w:val="00590B51"/>
    <w:rsid w:val="00591F5A"/>
    <w:rsid w:val="00592AEA"/>
    <w:rsid w:val="00592E76"/>
    <w:rsid w:val="005935B8"/>
    <w:rsid w:val="005936BA"/>
    <w:rsid w:val="00593B64"/>
    <w:rsid w:val="00595407"/>
    <w:rsid w:val="00596A8A"/>
    <w:rsid w:val="00596B3E"/>
    <w:rsid w:val="00597CE7"/>
    <w:rsid w:val="005A49C6"/>
    <w:rsid w:val="005A538E"/>
    <w:rsid w:val="005A5626"/>
    <w:rsid w:val="005A776A"/>
    <w:rsid w:val="005B2112"/>
    <w:rsid w:val="005B2A1F"/>
    <w:rsid w:val="005B3DBD"/>
    <w:rsid w:val="005B6255"/>
    <w:rsid w:val="005C0EAB"/>
    <w:rsid w:val="005C4EB6"/>
    <w:rsid w:val="005D1343"/>
    <w:rsid w:val="005D13E2"/>
    <w:rsid w:val="005D419D"/>
    <w:rsid w:val="005D4955"/>
    <w:rsid w:val="005D69A0"/>
    <w:rsid w:val="005D6FC2"/>
    <w:rsid w:val="005D7C02"/>
    <w:rsid w:val="005E02A0"/>
    <w:rsid w:val="005E0E70"/>
    <w:rsid w:val="005E11A6"/>
    <w:rsid w:val="005E1409"/>
    <w:rsid w:val="005E145B"/>
    <w:rsid w:val="005E34BD"/>
    <w:rsid w:val="005E59BE"/>
    <w:rsid w:val="005E74D5"/>
    <w:rsid w:val="005F3AA9"/>
    <w:rsid w:val="005F4E94"/>
    <w:rsid w:val="005F63B4"/>
    <w:rsid w:val="0060020C"/>
    <w:rsid w:val="0060026A"/>
    <w:rsid w:val="006042B6"/>
    <w:rsid w:val="0060792A"/>
    <w:rsid w:val="006112F3"/>
    <w:rsid w:val="0061140A"/>
    <w:rsid w:val="006125F2"/>
    <w:rsid w:val="006144F0"/>
    <w:rsid w:val="00614D2E"/>
    <w:rsid w:val="00614FBF"/>
    <w:rsid w:val="00615E25"/>
    <w:rsid w:val="00617B40"/>
    <w:rsid w:val="00622945"/>
    <w:rsid w:val="00626175"/>
    <w:rsid w:val="00626657"/>
    <w:rsid w:val="006267C6"/>
    <w:rsid w:val="00626EAF"/>
    <w:rsid w:val="00633678"/>
    <w:rsid w:val="00634A86"/>
    <w:rsid w:val="00635048"/>
    <w:rsid w:val="00635153"/>
    <w:rsid w:val="0063609A"/>
    <w:rsid w:val="00640086"/>
    <w:rsid w:val="0064089F"/>
    <w:rsid w:val="00641916"/>
    <w:rsid w:val="006470E5"/>
    <w:rsid w:val="00647C6F"/>
    <w:rsid w:val="00651804"/>
    <w:rsid w:val="00652850"/>
    <w:rsid w:val="0065343D"/>
    <w:rsid w:val="006621AF"/>
    <w:rsid w:val="00662A8F"/>
    <w:rsid w:val="00665157"/>
    <w:rsid w:val="00670D24"/>
    <w:rsid w:val="0067195A"/>
    <w:rsid w:val="00672E67"/>
    <w:rsid w:val="00674B84"/>
    <w:rsid w:val="00674F99"/>
    <w:rsid w:val="00676664"/>
    <w:rsid w:val="00677019"/>
    <w:rsid w:val="0068015F"/>
    <w:rsid w:val="00680A53"/>
    <w:rsid w:val="006830CC"/>
    <w:rsid w:val="00684130"/>
    <w:rsid w:val="00685038"/>
    <w:rsid w:val="00686EFD"/>
    <w:rsid w:val="006904DC"/>
    <w:rsid w:val="00692AEA"/>
    <w:rsid w:val="0069426E"/>
    <w:rsid w:val="00695387"/>
    <w:rsid w:val="006956EC"/>
    <w:rsid w:val="00696417"/>
    <w:rsid w:val="00697136"/>
    <w:rsid w:val="00697492"/>
    <w:rsid w:val="00697C58"/>
    <w:rsid w:val="006A3687"/>
    <w:rsid w:val="006A404F"/>
    <w:rsid w:val="006A456C"/>
    <w:rsid w:val="006A4BE7"/>
    <w:rsid w:val="006B6355"/>
    <w:rsid w:val="006C0A0E"/>
    <w:rsid w:val="006C1812"/>
    <w:rsid w:val="006C1DB8"/>
    <w:rsid w:val="006C1FE7"/>
    <w:rsid w:val="006C333E"/>
    <w:rsid w:val="006C5965"/>
    <w:rsid w:val="006C6946"/>
    <w:rsid w:val="006C731C"/>
    <w:rsid w:val="006C74CF"/>
    <w:rsid w:val="006D026A"/>
    <w:rsid w:val="006D319A"/>
    <w:rsid w:val="006D3A17"/>
    <w:rsid w:val="006D4B3F"/>
    <w:rsid w:val="006D6CC7"/>
    <w:rsid w:val="006E0349"/>
    <w:rsid w:val="006E1740"/>
    <w:rsid w:val="006E1D04"/>
    <w:rsid w:val="006E4A07"/>
    <w:rsid w:val="006E6ABC"/>
    <w:rsid w:val="006E6B3D"/>
    <w:rsid w:val="006E6E9B"/>
    <w:rsid w:val="006F1B96"/>
    <w:rsid w:val="006F1E66"/>
    <w:rsid w:val="006F48A7"/>
    <w:rsid w:val="006F4F8D"/>
    <w:rsid w:val="006F5070"/>
    <w:rsid w:val="006F6B28"/>
    <w:rsid w:val="006F75F6"/>
    <w:rsid w:val="006F7802"/>
    <w:rsid w:val="007009B9"/>
    <w:rsid w:val="0070447C"/>
    <w:rsid w:val="007048C8"/>
    <w:rsid w:val="00704FE0"/>
    <w:rsid w:val="00705112"/>
    <w:rsid w:val="0070630A"/>
    <w:rsid w:val="00706947"/>
    <w:rsid w:val="007140A5"/>
    <w:rsid w:val="00715874"/>
    <w:rsid w:val="00722B2F"/>
    <w:rsid w:val="0072371B"/>
    <w:rsid w:val="00725B3F"/>
    <w:rsid w:val="00727A0E"/>
    <w:rsid w:val="00727FD2"/>
    <w:rsid w:val="00741501"/>
    <w:rsid w:val="007415AC"/>
    <w:rsid w:val="00741930"/>
    <w:rsid w:val="00742B77"/>
    <w:rsid w:val="0074409D"/>
    <w:rsid w:val="00744903"/>
    <w:rsid w:val="007457F6"/>
    <w:rsid w:val="00747150"/>
    <w:rsid w:val="00747C47"/>
    <w:rsid w:val="00750103"/>
    <w:rsid w:val="007520FC"/>
    <w:rsid w:val="007523AB"/>
    <w:rsid w:val="0075285F"/>
    <w:rsid w:val="00753C0B"/>
    <w:rsid w:val="00755A95"/>
    <w:rsid w:val="00757500"/>
    <w:rsid w:val="00762F02"/>
    <w:rsid w:val="00764E8A"/>
    <w:rsid w:val="00766B1A"/>
    <w:rsid w:val="00767F57"/>
    <w:rsid w:val="00767F6B"/>
    <w:rsid w:val="00770FB7"/>
    <w:rsid w:val="00773588"/>
    <w:rsid w:val="00773836"/>
    <w:rsid w:val="00774814"/>
    <w:rsid w:val="0077498C"/>
    <w:rsid w:val="0078225B"/>
    <w:rsid w:val="00784085"/>
    <w:rsid w:val="00784AC5"/>
    <w:rsid w:val="00784D23"/>
    <w:rsid w:val="00785456"/>
    <w:rsid w:val="0078564D"/>
    <w:rsid w:val="007859F6"/>
    <w:rsid w:val="00792548"/>
    <w:rsid w:val="0079265C"/>
    <w:rsid w:val="007944CC"/>
    <w:rsid w:val="00795E49"/>
    <w:rsid w:val="007A06AB"/>
    <w:rsid w:val="007A2FCC"/>
    <w:rsid w:val="007A315B"/>
    <w:rsid w:val="007B3A38"/>
    <w:rsid w:val="007B3AEB"/>
    <w:rsid w:val="007B7F35"/>
    <w:rsid w:val="007C1ABA"/>
    <w:rsid w:val="007C4E4C"/>
    <w:rsid w:val="007C760A"/>
    <w:rsid w:val="007D2E30"/>
    <w:rsid w:val="007D50ED"/>
    <w:rsid w:val="007D71F2"/>
    <w:rsid w:val="007E20CB"/>
    <w:rsid w:val="007E2A31"/>
    <w:rsid w:val="007E41F3"/>
    <w:rsid w:val="007E45F7"/>
    <w:rsid w:val="007E4781"/>
    <w:rsid w:val="007E60AA"/>
    <w:rsid w:val="007F123E"/>
    <w:rsid w:val="007F5E3A"/>
    <w:rsid w:val="007F6562"/>
    <w:rsid w:val="00802AD7"/>
    <w:rsid w:val="008031E4"/>
    <w:rsid w:val="00803823"/>
    <w:rsid w:val="00803FC1"/>
    <w:rsid w:val="00804476"/>
    <w:rsid w:val="00804988"/>
    <w:rsid w:val="00805DA4"/>
    <w:rsid w:val="00806074"/>
    <w:rsid w:val="008076CB"/>
    <w:rsid w:val="008078D4"/>
    <w:rsid w:val="00807ECC"/>
    <w:rsid w:val="00807F99"/>
    <w:rsid w:val="0081103B"/>
    <w:rsid w:val="0081209E"/>
    <w:rsid w:val="00821360"/>
    <w:rsid w:val="008226B8"/>
    <w:rsid w:val="0082451E"/>
    <w:rsid w:val="00832398"/>
    <w:rsid w:val="008345BB"/>
    <w:rsid w:val="00837FFE"/>
    <w:rsid w:val="008404D7"/>
    <w:rsid w:val="00840C57"/>
    <w:rsid w:val="00840EE7"/>
    <w:rsid w:val="00841360"/>
    <w:rsid w:val="00841B12"/>
    <w:rsid w:val="008421D2"/>
    <w:rsid w:val="008447F0"/>
    <w:rsid w:val="00847B8B"/>
    <w:rsid w:val="008500F2"/>
    <w:rsid w:val="008507E5"/>
    <w:rsid w:val="008518B0"/>
    <w:rsid w:val="00854416"/>
    <w:rsid w:val="00855A68"/>
    <w:rsid w:val="0086168F"/>
    <w:rsid w:val="00861AE0"/>
    <w:rsid w:val="0086790F"/>
    <w:rsid w:val="00870225"/>
    <w:rsid w:val="00875F8C"/>
    <w:rsid w:val="008765FE"/>
    <w:rsid w:val="00877390"/>
    <w:rsid w:val="008777EB"/>
    <w:rsid w:val="00880824"/>
    <w:rsid w:val="00880D66"/>
    <w:rsid w:val="0088119D"/>
    <w:rsid w:val="0088153B"/>
    <w:rsid w:val="00881A8B"/>
    <w:rsid w:val="00883DD5"/>
    <w:rsid w:val="00886243"/>
    <w:rsid w:val="008876A7"/>
    <w:rsid w:val="00887A45"/>
    <w:rsid w:val="008907F9"/>
    <w:rsid w:val="00892C69"/>
    <w:rsid w:val="008932C2"/>
    <w:rsid w:val="00895A77"/>
    <w:rsid w:val="00896CE2"/>
    <w:rsid w:val="00897571"/>
    <w:rsid w:val="00897F80"/>
    <w:rsid w:val="008A1235"/>
    <w:rsid w:val="008A34B1"/>
    <w:rsid w:val="008A37FD"/>
    <w:rsid w:val="008A4A1F"/>
    <w:rsid w:val="008B1F37"/>
    <w:rsid w:val="008B3305"/>
    <w:rsid w:val="008B4EFC"/>
    <w:rsid w:val="008B5ED0"/>
    <w:rsid w:val="008B7EFE"/>
    <w:rsid w:val="008B7FE3"/>
    <w:rsid w:val="008C6B14"/>
    <w:rsid w:val="008C6DEF"/>
    <w:rsid w:val="008C71BB"/>
    <w:rsid w:val="008D35AF"/>
    <w:rsid w:val="008D4166"/>
    <w:rsid w:val="008D6806"/>
    <w:rsid w:val="008D7FA2"/>
    <w:rsid w:val="008E0143"/>
    <w:rsid w:val="008E1847"/>
    <w:rsid w:val="008E1ABB"/>
    <w:rsid w:val="008E1C51"/>
    <w:rsid w:val="008F1326"/>
    <w:rsid w:val="008F1DC2"/>
    <w:rsid w:val="008F5967"/>
    <w:rsid w:val="008F5FD9"/>
    <w:rsid w:val="00903455"/>
    <w:rsid w:val="00903DEC"/>
    <w:rsid w:val="00904E12"/>
    <w:rsid w:val="009065C8"/>
    <w:rsid w:val="00907227"/>
    <w:rsid w:val="00907457"/>
    <w:rsid w:val="00907E31"/>
    <w:rsid w:val="009124B4"/>
    <w:rsid w:val="00912876"/>
    <w:rsid w:val="00912D21"/>
    <w:rsid w:val="00915D46"/>
    <w:rsid w:val="009160F4"/>
    <w:rsid w:val="00916893"/>
    <w:rsid w:val="00916FF8"/>
    <w:rsid w:val="0091771E"/>
    <w:rsid w:val="00917B40"/>
    <w:rsid w:val="009207ED"/>
    <w:rsid w:val="00920D98"/>
    <w:rsid w:val="00921223"/>
    <w:rsid w:val="009212E9"/>
    <w:rsid w:val="009218D6"/>
    <w:rsid w:val="00922E4E"/>
    <w:rsid w:val="009237CD"/>
    <w:rsid w:val="009258BF"/>
    <w:rsid w:val="00925FE2"/>
    <w:rsid w:val="00927E09"/>
    <w:rsid w:val="00930519"/>
    <w:rsid w:val="00930D06"/>
    <w:rsid w:val="009339A6"/>
    <w:rsid w:val="00934915"/>
    <w:rsid w:val="0093558A"/>
    <w:rsid w:val="00937DE9"/>
    <w:rsid w:val="00940FD8"/>
    <w:rsid w:val="00941173"/>
    <w:rsid w:val="00941B0D"/>
    <w:rsid w:val="00942001"/>
    <w:rsid w:val="00942FCB"/>
    <w:rsid w:val="0095187C"/>
    <w:rsid w:val="00952BA6"/>
    <w:rsid w:val="00954014"/>
    <w:rsid w:val="0095408D"/>
    <w:rsid w:val="009541B8"/>
    <w:rsid w:val="00956454"/>
    <w:rsid w:val="00957661"/>
    <w:rsid w:val="00957AF4"/>
    <w:rsid w:val="00963891"/>
    <w:rsid w:val="0096418B"/>
    <w:rsid w:val="009667C0"/>
    <w:rsid w:val="00970143"/>
    <w:rsid w:val="00972882"/>
    <w:rsid w:val="00973721"/>
    <w:rsid w:val="00974CEB"/>
    <w:rsid w:val="00977322"/>
    <w:rsid w:val="00984E38"/>
    <w:rsid w:val="009851A1"/>
    <w:rsid w:val="0098595B"/>
    <w:rsid w:val="00987B75"/>
    <w:rsid w:val="00987D0C"/>
    <w:rsid w:val="0099090A"/>
    <w:rsid w:val="00990BA2"/>
    <w:rsid w:val="00991C18"/>
    <w:rsid w:val="00992008"/>
    <w:rsid w:val="00997E8D"/>
    <w:rsid w:val="009A22E0"/>
    <w:rsid w:val="009A236E"/>
    <w:rsid w:val="009A3EDE"/>
    <w:rsid w:val="009A643B"/>
    <w:rsid w:val="009A73FE"/>
    <w:rsid w:val="009B7E29"/>
    <w:rsid w:val="009C0D5C"/>
    <w:rsid w:val="009C2DC1"/>
    <w:rsid w:val="009C2F4E"/>
    <w:rsid w:val="009C4DC8"/>
    <w:rsid w:val="009C6817"/>
    <w:rsid w:val="009C72BE"/>
    <w:rsid w:val="009D183B"/>
    <w:rsid w:val="009D2B83"/>
    <w:rsid w:val="009D35B0"/>
    <w:rsid w:val="009D3A4B"/>
    <w:rsid w:val="009D4A51"/>
    <w:rsid w:val="009D5A70"/>
    <w:rsid w:val="009D5A87"/>
    <w:rsid w:val="009D5AF7"/>
    <w:rsid w:val="009D6E0A"/>
    <w:rsid w:val="009E2E0A"/>
    <w:rsid w:val="009E5536"/>
    <w:rsid w:val="009F4887"/>
    <w:rsid w:val="009F5685"/>
    <w:rsid w:val="009F702C"/>
    <w:rsid w:val="009F7685"/>
    <w:rsid w:val="009F7A26"/>
    <w:rsid w:val="00A00704"/>
    <w:rsid w:val="00A0581A"/>
    <w:rsid w:val="00A06C99"/>
    <w:rsid w:val="00A07942"/>
    <w:rsid w:val="00A07B7B"/>
    <w:rsid w:val="00A1474A"/>
    <w:rsid w:val="00A15F52"/>
    <w:rsid w:val="00A17A46"/>
    <w:rsid w:val="00A17F5B"/>
    <w:rsid w:val="00A21E6D"/>
    <w:rsid w:val="00A237C4"/>
    <w:rsid w:val="00A259FF"/>
    <w:rsid w:val="00A27FD2"/>
    <w:rsid w:val="00A328E3"/>
    <w:rsid w:val="00A3374C"/>
    <w:rsid w:val="00A37635"/>
    <w:rsid w:val="00A37909"/>
    <w:rsid w:val="00A37B6E"/>
    <w:rsid w:val="00A37F75"/>
    <w:rsid w:val="00A40C11"/>
    <w:rsid w:val="00A46371"/>
    <w:rsid w:val="00A47D87"/>
    <w:rsid w:val="00A50BA4"/>
    <w:rsid w:val="00A51536"/>
    <w:rsid w:val="00A555C0"/>
    <w:rsid w:val="00A55D8C"/>
    <w:rsid w:val="00A63E35"/>
    <w:rsid w:val="00A64CBE"/>
    <w:rsid w:val="00A65F4C"/>
    <w:rsid w:val="00A660C8"/>
    <w:rsid w:val="00A7059C"/>
    <w:rsid w:val="00A71290"/>
    <w:rsid w:val="00A750DC"/>
    <w:rsid w:val="00A764BE"/>
    <w:rsid w:val="00A842C4"/>
    <w:rsid w:val="00A86E64"/>
    <w:rsid w:val="00A87E8B"/>
    <w:rsid w:val="00A9194D"/>
    <w:rsid w:val="00A91BA1"/>
    <w:rsid w:val="00A95548"/>
    <w:rsid w:val="00AA0E3A"/>
    <w:rsid w:val="00AA0F88"/>
    <w:rsid w:val="00AA2381"/>
    <w:rsid w:val="00AA250C"/>
    <w:rsid w:val="00AA32CD"/>
    <w:rsid w:val="00AA4FBD"/>
    <w:rsid w:val="00AA6C2E"/>
    <w:rsid w:val="00AA6EB9"/>
    <w:rsid w:val="00AA6EEF"/>
    <w:rsid w:val="00AA7117"/>
    <w:rsid w:val="00AA7670"/>
    <w:rsid w:val="00AA779B"/>
    <w:rsid w:val="00AB0C89"/>
    <w:rsid w:val="00AB40CD"/>
    <w:rsid w:val="00AC2505"/>
    <w:rsid w:val="00AC29E8"/>
    <w:rsid w:val="00AC32ED"/>
    <w:rsid w:val="00AC3522"/>
    <w:rsid w:val="00AC3989"/>
    <w:rsid w:val="00AC3A3E"/>
    <w:rsid w:val="00AC50A0"/>
    <w:rsid w:val="00AC69D6"/>
    <w:rsid w:val="00AC6C4B"/>
    <w:rsid w:val="00AC7403"/>
    <w:rsid w:val="00AD0911"/>
    <w:rsid w:val="00AD1696"/>
    <w:rsid w:val="00AD29D2"/>
    <w:rsid w:val="00AD3FC1"/>
    <w:rsid w:val="00AD58D8"/>
    <w:rsid w:val="00AD6CA2"/>
    <w:rsid w:val="00AE0198"/>
    <w:rsid w:val="00AE08A5"/>
    <w:rsid w:val="00AE0A03"/>
    <w:rsid w:val="00AE0D3D"/>
    <w:rsid w:val="00AE0E4B"/>
    <w:rsid w:val="00AE0EFB"/>
    <w:rsid w:val="00AE5E7A"/>
    <w:rsid w:val="00AE7D18"/>
    <w:rsid w:val="00AF22BB"/>
    <w:rsid w:val="00AF3DAA"/>
    <w:rsid w:val="00B02215"/>
    <w:rsid w:val="00B029D4"/>
    <w:rsid w:val="00B04086"/>
    <w:rsid w:val="00B06B04"/>
    <w:rsid w:val="00B11BA5"/>
    <w:rsid w:val="00B12561"/>
    <w:rsid w:val="00B12DB6"/>
    <w:rsid w:val="00B15438"/>
    <w:rsid w:val="00B17882"/>
    <w:rsid w:val="00B21190"/>
    <w:rsid w:val="00B222B2"/>
    <w:rsid w:val="00B2524C"/>
    <w:rsid w:val="00B26960"/>
    <w:rsid w:val="00B26E3C"/>
    <w:rsid w:val="00B32013"/>
    <w:rsid w:val="00B3287A"/>
    <w:rsid w:val="00B32EAB"/>
    <w:rsid w:val="00B3354A"/>
    <w:rsid w:val="00B337BB"/>
    <w:rsid w:val="00B404D9"/>
    <w:rsid w:val="00B41765"/>
    <w:rsid w:val="00B42A20"/>
    <w:rsid w:val="00B4516B"/>
    <w:rsid w:val="00B51694"/>
    <w:rsid w:val="00B52CF6"/>
    <w:rsid w:val="00B553AB"/>
    <w:rsid w:val="00B5714E"/>
    <w:rsid w:val="00B571DB"/>
    <w:rsid w:val="00B63BE3"/>
    <w:rsid w:val="00B670A1"/>
    <w:rsid w:val="00B678FD"/>
    <w:rsid w:val="00B72797"/>
    <w:rsid w:val="00B72CE6"/>
    <w:rsid w:val="00B76B4B"/>
    <w:rsid w:val="00B81824"/>
    <w:rsid w:val="00B8297E"/>
    <w:rsid w:val="00B82FD5"/>
    <w:rsid w:val="00B844AB"/>
    <w:rsid w:val="00B8452B"/>
    <w:rsid w:val="00B8465D"/>
    <w:rsid w:val="00B85E8D"/>
    <w:rsid w:val="00B905FC"/>
    <w:rsid w:val="00B9171E"/>
    <w:rsid w:val="00B93495"/>
    <w:rsid w:val="00B9661C"/>
    <w:rsid w:val="00BA02D1"/>
    <w:rsid w:val="00BA12BD"/>
    <w:rsid w:val="00BA6AEA"/>
    <w:rsid w:val="00BA755D"/>
    <w:rsid w:val="00BB2065"/>
    <w:rsid w:val="00BB3AE5"/>
    <w:rsid w:val="00BB41BA"/>
    <w:rsid w:val="00BB5846"/>
    <w:rsid w:val="00BB7465"/>
    <w:rsid w:val="00BB7B69"/>
    <w:rsid w:val="00BB7F17"/>
    <w:rsid w:val="00BC27C0"/>
    <w:rsid w:val="00BC4804"/>
    <w:rsid w:val="00BC4879"/>
    <w:rsid w:val="00BC48A2"/>
    <w:rsid w:val="00BC5681"/>
    <w:rsid w:val="00BC57A9"/>
    <w:rsid w:val="00BC5D5D"/>
    <w:rsid w:val="00BC66A9"/>
    <w:rsid w:val="00BC6843"/>
    <w:rsid w:val="00BD063B"/>
    <w:rsid w:val="00BD2E31"/>
    <w:rsid w:val="00BD49C9"/>
    <w:rsid w:val="00BD4D37"/>
    <w:rsid w:val="00BD6CB6"/>
    <w:rsid w:val="00BD7CD6"/>
    <w:rsid w:val="00BE44D2"/>
    <w:rsid w:val="00BE5372"/>
    <w:rsid w:val="00BF0FCC"/>
    <w:rsid w:val="00BF2B5C"/>
    <w:rsid w:val="00BF3E2A"/>
    <w:rsid w:val="00BF44B6"/>
    <w:rsid w:val="00BF4E3A"/>
    <w:rsid w:val="00BF5A42"/>
    <w:rsid w:val="00BF5CED"/>
    <w:rsid w:val="00C00D21"/>
    <w:rsid w:val="00C00F39"/>
    <w:rsid w:val="00C01045"/>
    <w:rsid w:val="00C0189F"/>
    <w:rsid w:val="00C02069"/>
    <w:rsid w:val="00C02E09"/>
    <w:rsid w:val="00C03D63"/>
    <w:rsid w:val="00C052A4"/>
    <w:rsid w:val="00C06652"/>
    <w:rsid w:val="00C07236"/>
    <w:rsid w:val="00C07D69"/>
    <w:rsid w:val="00C10417"/>
    <w:rsid w:val="00C12D7D"/>
    <w:rsid w:val="00C12DC4"/>
    <w:rsid w:val="00C130DD"/>
    <w:rsid w:val="00C1397B"/>
    <w:rsid w:val="00C13AE7"/>
    <w:rsid w:val="00C1565C"/>
    <w:rsid w:val="00C2121A"/>
    <w:rsid w:val="00C21C2C"/>
    <w:rsid w:val="00C23403"/>
    <w:rsid w:val="00C2343B"/>
    <w:rsid w:val="00C234B4"/>
    <w:rsid w:val="00C23B2C"/>
    <w:rsid w:val="00C242C3"/>
    <w:rsid w:val="00C31DEA"/>
    <w:rsid w:val="00C31E8F"/>
    <w:rsid w:val="00C343C1"/>
    <w:rsid w:val="00C35F3E"/>
    <w:rsid w:val="00C40DA3"/>
    <w:rsid w:val="00C43058"/>
    <w:rsid w:val="00C466F9"/>
    <w:rsid w:val="00C50279"/>
    <w:rsid w:val="00C51EAE"/>
    <w:rsid w:val="00C535F0"/>
    <w:rsid w:val="00C551CA"/>
    <w:rsid w:val="00C55DC9"/>
    <w:rsid w:val="00C600DB"/>
    <w:rsid w:val="00C64EE6"/>
    <w:rsid w:val="00C70780"/>
    <w:rsid w:val="00C70915"/>
    <w:rsid w:val="00C715F1"/>
    <w:rsid w:val="00C71699"/>
    <w:rsid w:val="00C72CF1"/>
    <w:rsid w:val="00C73101"/>
    <w:rsid w:val="00C73F1E"/>
    <w:rsid w:val="00C807E0"/>
    <w:rsid w:val="00C80AC7"/>
    <w:rsid w:val="00C81572"/>
    <w:rsid w:val="00C84CE6"/>
    <w:rsid w:val="00C85C7E"/>
    <w:rsid w:val="00C865FD"/>
    <w:rsid w:val="00C91580"/>
    <w:rsid w:val="00C9215D"/>
    <w:rsid w:val="00C921A0"/>
    <w:rsid w:val="00C92B0B"/>
    <w:rsid w:val="00C93315"/>
    <w:rsid w:val="00C958E7"/>
    <w:rsid w:val="00C975BF"/>
    <w:rsid w:val="00CA2863"/>
    <w:rsid w:val="00CA4252"/>
    <w:rsid w:val="00CA446B"/>
    <w:rsid w:val="00CA4D71"/>
    <w:rsid w:val="00CA5A99"/>
    <w:rsid w:val="00CA64BB"/>
    <w:rsid w:val="00CA6B4A"/>
    <w:rsid w:val="00CB0649"/>
    <w:rsid w:val="00CB13D2"/>
    <w:rsid w:val="00CB19EA"/>
    <w:rsid w:val="00CB609B"/>
    <w:rsid w:val="00CC2DCB"/>
    <w:rsid w:val="00CC542C"/>
    <w:rsid w:val="00CC6396"/>
    <w:rsid w:val="00CD0F2C"/>
    <w:rsid w:val="00CD11F2"/>
    <w:rsid w:val="00CD2E70"/>
    <w:rsid w:val="00CD3645"/>
    <w:rsid w:val="00CD3E55"/>
    <w:rsid w:val="00CD4F16"/>
    <w:rsid w:val="00CD729D"/>
    <w:rsid w:val="00CE2590"/>
    <w:rsid w:val="00CE3E72"/>
    <w:rsid w:val="00CE60D7"/>
    <w:rsid w:val="00CE6122"/>
    <w:rsid w:val="00CF0C64"/>
    <w:rsid w:val="00CF15F0"/>
    <w:rsid w:val="00CF4104"/>
    <w:rsid w:val="00CF4A32"/>
    <w:rsid w:val="00D013F4"/>
    <w:rsid w:val="00D0146E"/>
    <w:rsid w:val="00D01D10"/>
    <w:rsid w:val="00D030E9"/>
    <w:rsid w:val="00D03DB2"/>
    <w:rsid w:val="00D04150"/>
    <w:rsid w:val="00D06CDF"/>
    <w:rsid w:val="00D111E9"/>
    <w:rsid w:val="00D2004D"/>
    <w:rsid w:val="00D22CA6"/>
    <w:rsid w:val="00D23DCF"/>
    <w:rsid w:val="00D24E22"/>
    <w:rsid w:val="00D2513D"/>
    <w:rsid w:val="00D277A4"/>
    <w:rsid w:val="00D27ED5"/>
    <w:rsid w:val="00D30994"/>
    <w:rsid w:val="00D321CA"/>
    <w:rsid w:val="00D3234E"/>
    <w:rsid w:val="00D3421D"/>
    <w:rsid w:val="00D34545"/>
    <w:rsid w:val="00D348B1"/>
    <w:rsid w:val="00D3493D"/>
    <w:rsid w:val="00D35E96"/>
    <w:rsid w:val="00D4032B"/>
    <w:rsid w:val="00D413A9"/>
    <w:rsid w:val="00D418C4"/>
    <w:rsid w:val="00D41982"/>
    <w:rsid w:val="00D4378E"/>
    <w:rsid w:val="00D51175"/>
    <w:rsid w:val="00D55D68"/>
    <w:rsid w:val="00D56671"/>
    <w:rsid w:val="00D60324"/>
    <w:rsid w:val="00D60E77"/>
    <w:rsid w:val="00D60F29"/>
    <w:rsid w:val="00D620AD"/>
    <w:rsid w:val="00D63975"/>
    <w:rsid w:val="00D70D22"/>
    <w:rsid w:val="00D71036"/>
    <w:rsid w:val="00D73782"/>
    <w:rsid w:val="00D74E69"/>
    <w:rsid w:val="00D80EE3"/>
    <w:rsid w:val="00D81816"/>
    <w:rsid w:val="00D83194"/>
    <w:rsid w:val="00D844C1"/>
    <w:rsid w:val="00D84AF8"/>
    <w:rsid w:val="00D85988"/>
    <w:rsid w:val="00D86990"/>
    <w:rsid w:val="00D8799B"/>
    <w:rsid w:val="00D91CC1"/>
    <w:rsid w:val="00D91D12"/>
    <w:rsid w:val="00D92901"/>
    <w:rsid w:val="00D96187"/>
    <w:rsid w:val="00DA25FE"/>
    <w:rsid w:val="00DA3409"/>
    <w:rsid w:val="00DA407C"/>
    <w:rsid w:val="00DA5933"/>
    <w:rsid w:val="00DA652D"/>
    <w:rsid w:val="00DA7029"/>
    <w:rsid w:val="00DB54BF"/>
    <w:rsid w:val="00DB5E83"/>
    <w:rsid w:val="00DB6A05"/>
    <w:rsid w:val="00DC1A94"/>
    <w:rsid w:val="00DC3AFF"/>
    <w:rsid w:val="00DC3FCA"/>
    <w:rsid w:val="00DC6643"/>
    <w:rsid w:val="00DC67C0"/>
    <w:rsid w:val="00DD126B"/>
    <w:rsid w:val="00DD160E"/>
    <w:rsid w:val="00DD4CB8"/>
    <w:rsid w:val="00DE05A4"/>
    <w:rsid w:val="00DE2B8C"/>
    <w:rsid w:val="00DE3EA2"/>
    <w:rsid w:val="00DE4CEF"/>
    <w:rsid w:val="00DE6033"/>
    <w:rsid w:val="00DE6A04"/>
    <w:rsid w:val="00DE7CE2"/>
    <w:rsid w:val="00DF01F8"/>
    <w:rsid w:val="00DF1A21"/>
    <w:rsid w:val="00DF23C6"/>
    <w:rsid w:val="00DF3F1D"/>
    <w:rsid w:val="00DF54D3"/>
    <w:rsid w:val="00DF57F7"/>
    <w:rsid w:val="00E008F4"/>
    <w:rsid w:val="00E01F8C"/>
    <w:rsid w:val="00E027BA"/>
    <w:rsid w:val="00E03131"/>
    <w:rsid w:val="00E11A7E"/>
    <w:rsid w:val="00E12D47"/>
    <w:rsid w:val="00E143AB"/>
    <w:rsid w:val="00E155CF"/>
    <w:rsid w:val="00E16A16"/>
    <w:rsid w:val="00E234CA"/>
    <w:rsid w:val="00E2351B"/>
    <w:rsid w:val="00E241B9"/>
    <w:rsid w:val="00E25C11"/>
    <w:rsid w:val="00E264EC"/>
    <w:rsid w:val="00E27052"/>
    <w:rsid w:val="00E3078F"/>
    <w:rsid w:val="00E324AB"/>
    <w:rsid w:val="00E32E3A"/>
    <w:rsid w:val="00E32E3F"/>
    <w:rsid w:val="00E3585F"/>
    <w:rsid w:val="00E371B1"/>
    <w:rsid w:val="00E41501"/>
    <w:rsid w:val="00E41D4F"/>
    <w:rsid w:val="00E41D50"/>
    <w:rsid w:val="00E44D5D"/>
    <w:rsid w:val="00E56685"/>
    <w:rsid w:val="00E66E2B"/>
    <w:rsid w:val="00E67FB4"/>
    <w:rsid w:val="00E72748"/>
    <w:rsid w:val="00E729C4"/>
    <w:rsid w:val="00E73166"/>
    <w:rsid w:val="00E73E67"/>
    <w:rsid w:val="00E75FB1"/>
    <w:rsid w:val="00E85DD0"/>
    <w:rsid w:val="00E86793"/>
    <w:rsid w:val="00E86F00"/>
    <w:rsid w:val="00E932F1"/>
    <w:rsid w:val="00E95545"/>
    <w:rsid w:val="00E955AC"/>
    <w:rsid w:val="00E96411"/>
    <w:rsid w:val="00EA1A71"/>
    <w:rsid w:val="00EA1ABD"/>
    <w:rsid w:val="00EA1D45"/>
    <w:rsid w:val="00EA1F25"/>
    <w:rsid w:val="00EA2C21"/>
    <w:rsid w:val="00EA44F0"/>
    <w:rsid w:val="00EA5C8B"/>
    <w:rsid w:val="00EB1A64"/>
    <w:rsid w:val="00EB2E81"/>
    <w:rsid w:val="00EB6739"/>
    <w:rsid w:val="00EB7E1F"/>
    <w:rsid w:val="00EB7EE8"/>
    <w:rsid w:val="00EC0368"/>
    <w:rsid w:val="00EC1ED0"/>
    <w:rsid w:val="00EC23F1"/>
    <w:rsid w:val="00EC6871"/>
    <w:rsid w:val="00EC6B0E"/>
    <w:rsid w:val="00EC7541"/>
    <w:rsid w:val="00EC792F"/>
    <w:rsid w:val="00ED094D"/>
    <w:rsid w:val="00ED2640"/>
    <w:rsid w:val="00ED2AAC"/>
    <w:rsid w:val="00ED2CC8"/>
    <w:rsid w:val="00ED557D"/>
    <w:rsid w:val="00ED5A77"/>
    <w:rsid w:val="00ED74B0"/>
    <w:rsid w:val="00EE0F76"/>
    <w:rsid w:val="00EE1FF0"/>
    <w:rsid w:val="00EE3244"/>
    <w:rsid w:val="00EE5C91"/>
    <w:rsid w:val="00EE6552"/>
    <w:rsid w:val="00EE65F6"/>
    <w:rsid w:val="00EE6F1B"/>
    <w:rsid w:val="00EF54D6"/>
    <w:rsid w:val="00EF59B7"/>
    <w:rsid w:val="00EF7735"/>
    <w:rsid w:val="00EF78D9"/>
    <w:rsid w:val="00F002C2"/>
    <w:rsid w:val="00F027DD"/>
    <w:rsid w:val="00F02CDF"/>
    <w:rsid w:val="00F034CA"/>
    <w:rsid w:val="00F03938"/>
    <w:rsid w:val="00F03E25"/>
    <w:rsid w:val="00F06570"/>
    <w:rsid w:val="00F0670D"/>
    <w:rsid w:val="00F11587"/>
    <w:rsid w:val="00F12017"/>
    <w:rsid w:val="00F16295"/>
    <w:rsid w:val="00F16EC2"/>
    <w:rsid w:val="00F208BB"/>
    <w:rsid w:val="00F2102D"/>
    <w:rsid w:val="00F22B1B"/>
    <w:rsid w:val="00F23960"/>
    <w:rsid w:val="00F23B53"/>
    <w:rsid w:val="00F25B03"/>
    <w:rsid w:val="00F335B4"/>
    <w:rsid w:val="00F33FDF"/>
    <w:rsid w:val="00F35276"/>
    <w:rsid w:val="00F41EEE"/>
    <w:rsid w:val="00F42500"/>
    <w:rsid w:val="00F44989"/>
    <w:rsid w:val="00F44A7F"/>
    <w:rsid w:val="00F45013"/>
    <w:rsid w:val="00F46648"/>
    <w:rsid w:val="00F53109"/>
    <w:rsid w:val="00F53682"/>
    <w:rsid w:val="00F54446"/>
    <w:rsid w:val="00F555F3"/>
    <w:rsid w:val="00F562D9"/>
    <w:rsid w:val="00F56DD0"/>
    <w:rsid w:val="00F57B0B"/>
    <w:rsid w:val="00F616D0"/>
    <w:rsid w:val="00F61D85"/>
    <w:rsid w:val="00F623B3"/>
    <w:rsid w:val="00F659E0"/>
    <w:rsid w:val="00F67D56"/>
    <w:rsid w:val="00F702F0"/>
    <w:rsid w:val="00F71609"/>
    <w:rsid w:val="00F74787"/>
    <w:rsid w:val="00F75069"/>
    <w:rsid w:val="00F8030D"/>
    <w:rsid w:val="00F82138"/>
    <w:rsid w:val="00F84E84"/>
    <w:rsid w:val="00F8671A"/>
    <w:rsid w:val="00F8740F"/>
    <w:rsid w:val="00F94B2E"/>
    <w:rsid w:val="00F97035"/>
    <w:rsid w:val="00FA0E8E"/>
    <w:rsid w:val="00FA3157"/>
    <w:rsid w:val="00FA4098"/>
    <w:rsid w:val="00FA5597"/>
    <w:rsid w:val="00FA67DB"/>
    <w:rsid w:val="00FB0154"/>
    <w:rsid w:val="00FB3876"/>
    <w:rsid w:val="00FB50BA"/>
    <w:rsid w:val="00FB6ACA"/>
    <w:rsid w:val="00FC19B4"/>
    <w:rsid w:val="00FC1A61"/>
    <w:rsid w:val="00FC43F4"/>
    <w:rsid w:val="00FC45CF"/>
    <w:rsid w:val="00FC544E"/>
    <w:rsid w:val="00FC5EBF"/>
    <w:rsid w:val="00FD1A9B"/>
    <w:rsid w:val="00FD3191"/>
    <w:rsid w:val="00FD3571"/>
    <w:rsid w:val="00FD5BAE"/>
    <w:rsid w:val="00FD661C"/>
    <w:rsid w:val="00FD74BC"/>
    <w:rsid w:val="00FE0BB1"/>
    <w:rsid w:val="00FE2565"/>
    <w:rsid w:val="00FE2802"/>
    <w:rsid w:val="00FE5118"/>
    <w:rsid w:val="00FE61DC"/>
    <w:rsid w:val="00FE6F90"/>
    <w:rsid w:val="00FF08DC"/>
    <w:rsid w:val="00FF20CE"/>
    <w:rsid w:val="00FF38B3"/>
    <w:rsid w:val="00FF735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7DCBE"/>
  <w15:docId w15:val="{257D97E5-A63D-40D7-BEB9-5F68998E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C13AE7"/>
    <w:pPr>
      <w:keepNext/>
      <w:jc w:val="center"/>
      <w:outlineLvl w:val="4"/>
    </w:pPr>
    <w:rPr>
      <w:rFonts w:ascii="ArAal" w:eastAsia="Times New Roman" w:hAnsi="ArAal" w:cs="ArAal"/>
      <w:b/>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9D2B83"/>
    <w:pPr>
      <w:tabs>
        <w:tab w:val="center" w:pos="4419"/>
        <w:tab w:val="right" w:pos="8838"/>
      </w:tabs>
    </w:pPr>
  </w:style>
  <w:style w:type="character" w:customStyle="1" w:styleId="EncabezadoCar">
    <w:name w:val="Encabezado Car"/>
    <w:aliases w:val="encabezado Car"/>
    <w:basedOn w:val="Fuentedeprrafopredeter"/>
    <w:link w:val="Encabezado"/>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paragraph" w:styleId="Textodeglobo">
    <w:name w:val="Balloon Text"/>
    <w:basedOn w:val="Normal"/>
    <w:link w:val="TextodegloboCar"/>
    <w:unhideWhenUsed/>
    <w:rsid w:val="0000524E"/>
    <w:rPr>
      <w:rFonts w:ascii="Segoe UI" w:hAnsi="Segoe UI" w:cs="Segoe UI"/>
      <w:sz w:val="18"/>
      <w:szCs w:val="18"/>
    </w:rPr>
  </w:style>
  <w:style w:type="character" w:customStyle="1" w:styleId="TextodegloboCar">
    <w:name w:val="Texto de globo Car"/>
    <w:basedOn w:val="Fuentedeprrafopredeter"/>
    <w:link w:val="Textodeglobo"/>
    <w:rsid w:val="0000524E"/>
    <w:rPr>
      <w:rFonts w:ascii="Segoe UI" w:hAnsi="Segoe UI" w:cs="Segoe UI"/>
      <w:sz w:val="18"/>
      <w:szCs w:val="18"/>
    </w:rPr>
  </w:style>
  <w:style w:type="table" w:styleId="Tablaconcuadrcula">
    <w:name w:val="Table Grid"/>
    <w:basedOn w:val="Tablanormal"/>
    <w:uiPriority w:val="39"/>
    <w:rsid w:val="00212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D22CA6"/>
    <w:pPr>
      <w:jc w:val="both"/>
    </w:pPr>
    <w:rPr>
      <w:rFonts w:ascii="Arial" w:eastAsia="Times New Roman" w:hAnsi="Arial" w:cs="Arial"/>
      <w:lang w:eastAsia="es-ES"/>
    </w:rPr>
  </w:style>
  <w:style w:type="character" w:customStyle="1" w:styleId="TextoindependienteCar">
    <w:name w:val="Texto independiente Car"/>
    <w:basedOn w:val="Fuentedeprrafopredeter"/>
    <w:link w:val="Textoindependiente"/>
    <w:rsid w:val="00D22CA6"/>
    <w:rPr>
      <w:rFonts w:ascii="Arial" w:eastAsia="Times New Roman" w:hAnsi="Arial" w:cs="Arial"/>
      <w:lang w:eastAsia="es-ES"/>
    </w:rPr>
  </w:style>
  <w:style w:type="paragraph" w:styleId="Puesto">
    <w:name w:val="Title"/>
    <w:basedOn w:val="Normal"/>
    <w:link w:val="PuestoCar"/>
    <w:qFormat/>
    <w:rsid w:val="00D22CA6"/>
    <w:pPr>
      <w:tabs>
        <w:tab w:val="left" w:pos="-720"/>
      </w:tabs>
      <w:spacing w:line="240" w:lineRule="exact"/>
      <w:ind w:right="18"/>
      <w:jc w:val="center"/>
    </w:pPr>
    <w:rPr>
      <w:rFonts w:ascii="Arial" w:eastAsia="Times New Roman" w:hAnsi="Arial" w:cs="Times New Roman"/>
      <w:b/>
      <w:sz w:val="20"/>
      <w:szCs w:val="20"/>
      <w:lang w:eastAsia="es-ES"/>
    </w:rPr>
  </w:style>
  <w:style w:type="character" w:customStyle="1" w:styleId="PuestoCar">
    <w:name w:val="Puesto Car"/>
    <w:basedOn w:val="Fuentedeprrafopredeter"/>
    <w:link w:val="Puesto"/>
    <w:rsid w:val="00D22CA6"/>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8876A7"/>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link w:val="ANOTACIONCar"/>
    <w:rsid w:val="008876A7"/>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8876A7"/>
    <w:rPr>
      <w:rFonts w:ascii="Arial" w:eastAsia="Times New Roman" w:hAnsi="Arial" w:cs="Arial"/>
      <w:sz w:val="18"/>
      <w:szCs w:val="20"/>
      <w:lang w:val="es-ES" w:eastAsia="es-ES"/>
    </w:rPr>
  </w:style>
  <w:style w:type="character" w:customStyle="1" w:styleId="ANOTACIONCar">
    <w:name w:val="ANOTACION Car"/>
    <w:link w:val="ANOTACION"/>
    <w:locked/>
    <w:rsid w:val="008876A7"/>
    <w:rPr>
      <w:rFonts w:ascii="Times New Roman" w:eastAsia="Times New Roman" w:hAnsi="Times New Roman" w:cs="Times New Roman"/>
      <w:b/>
      <w:sz w:val="18"/>
      <w:szCs w:val="20"/>
      <w:lang w:val="es-ES_tradnl" w:eastAsia="es-ES"/>
    </w:rPr>
  </w:style>
  <w:style w:type="paragraph" w:customStyle="1" w:styleId="texto0">
    <w:name w:val="texto"/>
    <w:basedOn w:val="Normal"/>
    <w:rsid w:val="008876A7"/>
    <w:pPr>
      <w:spacing w:after="101" w:line="216" w:lineRule="exact"/>
      <w:ind w:firstLine="288"/>
      <w:jc w:val="both"/>
    </w:pPr>
    <w:rPr>
      <w:rFonts w:ascii="ArAal" w:eastAsia="Times New Roman" w:hAnsi="ArAal" w:cs="ArAal"/>
      <w:sz w:val="18"/>
      <w:szCs w:val="20"/>
      <w:lang w:eastAsia="es-MX"/>
    </w:rPr>
  </w:style>
  <w:style w:type="paragraph" w:customStyle="1" w:styleId="Default">
    <w:name w:val="Default"/>
    <w:rsid w:val="008876A7"/>
    <w:pPr>
      <w:autoSpaceDE w:val="0"/>
      <w:autoSpaceDN w:val="0"/>
      <w:adjustRightInd w:val="0"/>
    </w:pPr>
    <w:rPr>
      <w:rFonts w:ascii="Verdana" w:hAnsi="Verdana" w:cs="Verdana"/>
      <w:color w:val="000000"/>
    </w:rPr>
  </w:style>
  <w:style w:type="character" w:styleId="Refdecomentario">
    <w:name w:val="annotation reference"/>
    <w:basedOn w:val="Fuentedeprrafopredeter"/>
    <w:uiPriority w:val="99"/>
    <w:unhideWhenUsed/>
    <w:rsid w:val="007F5E3A"/>
    <w:rPr>
      <w:sz w:val="16"/>
      <w:szCs w:val="16"/>
    </w:rPr>
  </w:style>
  <w:style w:type="paragraph" w:styleId="Textocomentario">
    <w:name w:val="annotation text"/>
    <w:basedOn w:val="Normal"/>
    <w:link w:val="TextocomentarioCar"/>
    <w:uiPriority w:val="99"/>
    <w:unhideWhenUsed/>
    <w:rsid w:val="007F5E3A"/>
    <w:rPr>
      <w:sz w:val="20"/>
      <w:szCs w:val="20"/>
    </w:rPr>
  </w:style>
  <w:style w:type="character" w:customStyle="1" w:styleId="TextocomentarioCar">
    <w:name w:val="Texto comentario Car"/>
    <w:basedOn w:val="Fuentedeprrafopredeter"/>
    <w:link w:val="Textocomentario"/>
    <w:uiPriority w:val="99"/>
    <w:rsid w:val="007F5E3A"/>
    <w:rPr>
      <w:sz w:val="20"/>
      <w:szCs w:val="20"/>
    </w:rPr>
  </w:style>
  <w:style w:type="paragraph" w:styleId="Asuntodelcomentario">
    <w:name w:val="annotation subject"/>
    <w:basedOn w:val="Textocomentario"/>
    <w:next w:val="Textocomentario"/>
    <w:link w:val="AsuntodelcomentarioCar"/>
    <w:uiPriority w:val="99"/>
    <w:semiHidden/>
    <w:unhideWhenUsed/>
    <w:rsid w:val="007F5E3A"/>
    <w:rPr>
      <w:b/>
      <w:bCs/>
    </w:rPr>
  </w:style>
  <w:style w:type="character" w:customStyle="1" w:styleId="AsuntodelcomentarioCar">
    <w:name w:val="Asunto del comentario Car"/>
    <w:basedOn w:val="TextocomentarioCar"/>
    <w:link w:val="Asuntodelcomentario"/>
    <w:uiPriority w:val="99"/>
    <w:semiHidden/>
    <w:rsid w:val="007F5E3A"/>
    <w:rPr>
      <w:b/>
      <w:bCs/>
      <w:sz w:val="20"/>
      <w:szCs w:val="20"/>
    </w:rPr>
  </w:style>
  <w:style w:type="paragraph" w:styleId="Prrafodelista">
    <w:name w:val="List Paragraph"/>
    <w:aliases w:val="Dot pt,No Spacing1,List Paragraph Char Char Char,Indicator Text,List Paragraph1,Numbered Para 1,Párrafo de lista 2,4 Párrafo de lista,Figuras,DH1,Colorful List - Accent 11,Bullet 1,F5 List Paragraph,Bullet Points,List Paragraph,lp1,列出段落"/>
    <w:basedOn w:val="Normal"/>
    <w:link w:val="PrrafodelistaCar"/>
    <w:uiPriority w:val="34"/>
    <w:qFormat/>
    <w:rsid w:val="0009605C"/>
    <w:pPr>
      <w:ind w:left="708"/>
    </w:pPr>
    <w:rPr>
      <w:rFonts w:ascii="Times New Roman" w:eastAsia="Times New Roman" w:hAnsi="Times New Roman" w:cs="Times New Roman"/>
      <w:szCs w:val="20"/>
      <w:lang w:val="x-none" w:eastAsia="x-none"/>
    </w:rPr>
  </w:style>
  <w:style w:type="character" w:customStyle="1" w:styleId="PrrafodelistaCar">
    <w:name w:val="Párrafo de lista Car"/>
    <w:aliases w:val="Dot pt Car,No Spacing1 Car,List Paragraph Char Char Char Car,Indicator Text Car,List Paragraph1 Car,Numbered Para 1 Car,Párrafo de lista 2 Car,4 Párrafo de lista Car,Figuras Car,DH1 Car,Colorful List - Accent 11 Car,Bullet 1 Car"/>
    <w:link w:val="Prrafodelista"/>
    <w:uiPriority w:val="34"/>
    <w:qFormat/>
    <w:locked/>
    <w:rsid w:val="0009605C"/>
    <w:rPr>
      <w:rFonts w:ascii="Times New Roman" w:eastAsia="Times New Roman" w:hAnsi="Times New Roman" w:cs="Times New Roman"/>
      <w:szCs w:val="20"/>
      <w:lang w:val="x-none" w:eastAsia="x-none"/>
    </w:rPr>
  </w:style>
  <w:style w:type="paragraph" w:customStyle="1" w:styleId="k">
    <w:name w:val="k"/>
    <w:basedOn w:val="Texto"/>
    <w:qFormat/>
    <w:rsid w:val="0009605C"/>
    <w:pPr>
      <w:ind w:left="1890" w:hanging="450"/>
    </w:pPr>
    <w:rPr>
      <w:szCs w:val="22"/>
    </w:rPr>
  </w:style>
  <w:style w:type="paragraph" w:styleId="Revisin">
    <w:name w:val="Revision"/>
    <w:hidden/>
    <w:uiPriority w:val="99"/>
    <w:semiHidden/>
    <w:rsid w:val="00340C70"/>
  </w:style>
  <w:style w:type="paragraph" w:styleId="NormalWeb">
    <w:name w:val="Normal (Web)"/>
    <w:basedOn w:val="Normal"/>
    <w:uiPriority w:val="99"/>
    <w:unhideWhenUsed/>
    <w:rsid w:val="00047D32"/>
    <w:pPr>
      <w:spacing w:before="100" w:beforeAutospacing="1" w:after="100" w:afterAutospacing="1"/>
    </w:pPr>
    <w:rPr>
      <w:rFonts w:ascii="Times New Roman" w:eastAsia="Times New Roman" w:hAnsi="Times New Roman" w:cs="Times New Roman"/>
      <w:lang w:eastAsia="es-MX"/>
    </w:rPr>
  </w:style>
  <w:style w:type="paragraph" w:customStyle="1" w:styleId="l">
    <w:name w:val="l"/>
    <w:basedOn w:val="Texto"/>
    <w:qFormat/>
    <w:rsid w:val="0098595B"/>
    <w:pPr>
      <w:ind w:left="2340" w:hanging="450"/>
    </w:pPr>
    <w:rPr>
      <w:lang w:val="es-MX" w:eastAsia="es-MX"/>
    </w:rPr>
  </w:style>
  <w:style w:type="character" w:customStyle="1" w:styleId="Ttulo5Car">
    <w:name w:val="Título 5 Car"/>
    <w:basedOn w:val="Fuentedeprrafopredeter"/>
    <w:link w:val="Ttulo5"/>
    <w:rsid w:val="00C13AE7"/>
    <w:rPr>
      <w:rFonts w:ascii="ArAal" w:eastAsia="Times New Roman" w:hAnsi="ArAal" w:cs="ArAal"/>
      <w:b/>
      <w:sz w:val="20"/>
      <w:szCs w:val="20"/>
      <w:lang w:val="es-ES" w:eastAsia="es-MX"/>
    </w:rPr>
  </w:style>
  <w:style w:type="paragraph" w:customStyle="1" w:styleId="n">
    <w:name w:val="n"/>
    <w:basedOn w:val="Texto"/>
    <w:qFormat/>
    <w:rsid w:val="0045100D"/>
    <w:pPr>
      <w:ind w:left="1440" w:hanging="1152"/>
    </w:pPr>
    <w:rPr>
      <w:lang w:val="es-MX" w:eastAsia="es-MX"/>
    </w:rPr>
  </w:style>
  <w:style w:type="paragraph" w:styleId="Textonotapie">
    <w:name w:val="footnote text"/>
    <w:basedOn w:val="Normal"/>
    <w:link w:val="TextonotapieCar"/>
    <w:uiPriority w:val="99"/>
    <w:semiHidden/>
    <w:unhideWhenUsed/>
    <w:rsid w:val="00F54446"/>
    <w:rPr>
      <w:sz w:val="20"/>
      <w:szCs w:val="20"/>
    </w:rPr>
  </w:style>
  <w:style w:type="character" w:customStyle="1" w:styleId="TextonotapieCar">
    <w:name w:val="Texto nota pie Car"/>
    <w:basedOn w:val="Fuentedeprrafopredeter"/>
    <w:link w:val="Textonotapie"/>
    <w:uiPriority w:val="99"/>
    <w:semiHidden/>
    <w:rsid w:val="00F54446"/>
    <w:rPr>
      <w:sz w:val="20"/>
      <w:szCs w:val="20"/>
    </w:rPr>
  </w:style>
  <w:style w:type="character" w:styleId="Refdenotaalpie">
    <w:name w:val="footnote reference"/>
    <w:basedOn w:val="Fuentedeprrafopredeter"/>
    <w:uiPriority w:val="99"/>
    <w:semiHidden/>
    <w:unhideWhenUsed/>
    <w:rsid w:val="00F54446"/>
    <w:rPr>
      <w:vertAlign w:val="superscript"/>
    </w:rPr>
  </w:style>
  <w:style w:type="character" w:customStyle="1" w:styleId="TextoCar1">
    <w:name w:val="Texto Car1"/>
    <w:locked/>
    <w:rsid w:val="003205DC"/>
    <w:rPr>
      <w:rFonts w:ascii="Arial" w:hAnsi="Arial" w:cs="Arial"/>
      <w:sz w:val="18"/>
      <w:szCs w:val="18"/>
      <w:lang w:val="es-ES_tradnl" w:eastAsia="es-ES"/>
    </w:rPr>
  </w:style>
  <w:style w:type="paragraph" w:customStyle="1" w:styleId="Textoindependiente21">
    <w:name w:val="Texto independiente 21"/>
    <w:basedOn w:val="Normal"/>
    <w:rsid w:val="002229CF"/>
    <w:pPr>
      <w:spacing w:after="120" w:line="480" w:lineRule="atLeast"/>
    </w:pPr>
    <w:rPr>
      <w:rFonts w:ascii="Arial" w:eastAsia="Times New Roman" w:hAnsi="Arial" w:cs="Arial"/>
      <w:szCs w:val="20"/>
      <w:lang w:eastAsia="es-MX"/>
    </w:rPr>
  </w:style>
  <w:style w:type="paragraph" w:customStyle="1" w:styleId="wordsection1">
    <w:name w:val="wordsection1"/>
    <w:basedOn w:val="Normal"/>
    <w:uiPriority w:val="99"/>
    <w:rsid w:val="00984E38"/>
    <w:rPr>
      <w:rFonts w:ascii="Times New Roman" w:hAnsi="Times New Roman" w:cs="Times New Roman"/>
      <w:lang w:eastAsia="es-MX"/>
    </w:rPr>
  </w:style>
  <w:style w:type="character" w:styleId="Hipervnculo">
    <w:name w:val="Hyperlink"/>
    <w:basedOn w:val="Fuentedeprrafopredeter"/>
    <w:uiPriority w:val="99"/>
    <w:semiHidden/>
    <w:unhideWhenUsed/>
    <w:rsid w:val="00677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9182">
      <w:bodyDiv w:val="1"/>
      <w:marLeft w:val="0"/>
      <w:marRight w:val="0"/>
      <w:marTop w:val="0"/>
      <w:marBottom w:val="0"/>
      <w:divBdr>
        <w:top w:val="none" w:sz="0" w:space="0" w:color="auto"/>
        <w:left w:val="none" w:sz="0" w:space="0" w:color="auto"/>
        <w:bottom w:val="none" w:sz="0" w:space="0" w:color="auto"/>
        <w:right w:val="none" w:sz="0" w:space="0" w:color="auto"/>
      </w:divBdr>
    </w:div>
    <w:div w:id="294145656">
      <w:bodyDiv w:val="1"/>
      <w:marLeft w:val="0"/>
      <w:marRight w:val="0"/>
      <w:marTop w:val="0"/>
      <w:marBottom w:val="0"/>
      <w:divBdr>
        <w:top w:val="none" w:sz="0" w:space="0" w:color="auto"/>
        <w:left w:val="none" w:sz="0" w:space="0" w:color="auto"/>
        <w:bottom w:val="none" w:sz="0" w:space="0" w:color="auto"/>
        <w:right w:val="none" w:sz="0" w:space="0" w:color="auto"/>
      </w:divBdr>
    </w:div>
    <w:div w:id="448816400">
      <w:bodyDiv w:val="1"/>
      <w:marLeft w:val="0"/>
      <w:marRight w:val="0"/>
      <w:marTop w:val="0"/>
      <w:marBottom w:val="0"/>
      <w:divBdr>
        <w:top w:val="none" w:sz="0" w:space="0" w:color="auto"/>
        <w:left w:val="none" w:sz="0" w:space="0" w:color="auto"/>
        <w:bottom w:val="none" w:sz="0" w:space="0" w:color="auto"/>
        <w:right w:val="none" w:sz="0" w:space="0" w:color="auto"/>
      </w:divBdr>
    </w:div>
    <w:div w:id="506941346">
      <w:bodyDiv w:val="1"/>
      <w:marLeft w:val="0"/>
      <w:marRight w:val="0"/>
      <w:marTop w:val="0"/>
      <w:marBottom w:val="0"/>
      <w:divBdr>
        <w:top w:val="none" w:sz="0" w:space="0" w:color="auto"/>
        <w:left w:val="none" w:sz="0" w:space="0" w:color="auto"/>
        <w:bottom w:val="none" w:sz="0" w:space="0" w:color="auto"/>
        <w:right w:val="none" w:sz="0" w:space="0" w:color="auto"/>
      </w:divBdr>
    </w:div>
    <w:div w:id="561522362">
      <w:bodyDiv w:val="1"/>
      <w:marLeft w:val="0"/>
      <w:marRight w:val="0"/>
      <w:marTop w:val="0"/>
      <w:marBottom w:val="0"/>
      <w:divBdr>
        <w:top w:val="none" w:sz="0" w:space="0" w:color="auto"/>
        <w:left w:val="none" w:sz="0" w:space="0" w:color="auto"/>
        <w:bottom w:val="none" w:sz="0" w:space="0" w:color="auto"/>
        <w:right w:val="none" w:sz="0" w:space="0" w:color="auto"/>
      </w:divBdr>
    </w:div>
    <w:div w:id="598757150">
      <w:bodyDiv w:val="1"/>
      <w:marLeft w:val="0"/>
      <w:marRight w:val="0"/>
      <w:marTop w:val="0"/>
      <w:marBottom w:val="0"/>
      <w:divBdr>
        <w:top w:val="none" w:sz="0" w:space="0" w:color="auto"/>
        <w:left w:val="none" w:sz="0" w:space="0" w:color="auto"/>
        <w:bottom w:val="none" w:sz="0" w:space="0" w:color="auto"/>
        <w:right w:val="none" w:sz="0" w:space="0" w:color="auto"/>
      </w:divBdr>
    </w:div>
    <w:div w:id="628513116">
      <w:bodyDiv w:val="1"/>
      <w:marLeft w:val="0"/>
      <w:marRight w:val="0"/>
      <w:marTop w:val="0"/>
      <w:marBottom w:val="0"/>
      <w:divBdr>
        <w:top w:val="none" w:sz="0" w:space="0" w:color="auto"/>
        <w:left w:val="none" w:sz="0" w:space="0" w:color="auto"/>
        <w:bottom w:val="none" w:sz="0" w:space="0" w:color="auto"/>
        <w:right w:val="none" w:sz="0" w:space="0" w:color="auto"/>
      </w:divBdr>
    </w:div>
    <w:div w:id="839197973">
      <w:bodyDiv w:val="1"/>
      <w:marLeft w:val="0"/>
      <w:marRight w:val="0"/>
      <w:marTop w:val="0"/>
      <w:marBottom w:val="0"/>
      <w:divBdr>
        <w:top w:val="none" w:sz="0" w:space="0" w:color="auto"/>
        <w:left w:val="none" w:sz="0" w:space="0" w:color="auto"/>
        <w:bottom w:val="none" w:sz="0" w:space="0" w:color="auto"/>
        <w:right w:val="none" w:sz="0" w:space="0" w:color="auto"/>
      </w:divBdr>
    </w:div>
    <w:div w:id="922685088">
      <w:bodyDiv w:val="1"/>
      <w:marLeft w:val="0"/>
      <w:marRight w:val="0"/>
      <w:marTop w:val="0"/>
      <w:marBottom w:val="0"/>
      <w:divBdr>
        <w:top w:val="none" w:sz="0" w:space="0" w:color="auto"/>
        <w:left w:val="none" w:sz="0" w:space="0" w:color="auto"/>
        <w:bottom w:val="none" w:sz="0" w:space="0" w:color="auto"/>
        <w:right w:val="none" w:sz="0" w:space="0" w:color="auto"/>
      </w:divBdr>
    </w:div>
    <w:div w:id="953633463">
      <w:bodyDiv w:val="1"/>
      <w:marLeft w:val="0"/>
      <w:marRight w:val="0"/>
      <w:marTop w:val="0"/>
      <w:marBottom w:val="0"/>
      <w:divBdr>
        <w:top w:val="none" w:sz="0" w:space="0" w:color="auto"/>
        <w:left w:val="none" w:sz="0" w:space="0" w:color="auto"/>
        <w:bottom w:val="none" w:sz="0" w:space="0" w:color="auto"/>
        <w:right w:val="none" w:sz="0" w:space="0" w:color="auto"/>
      </w:divBdr>
    </w:div>
    <w:div w:id="1010063877">
      <w:bodyDiv w:val="1"/>
      <w:marLeft w:val="0"/>
      <w:marRight w:val="0"/>
      <w:marTop w:val="0"/>
      <w:marBottom w:val="0"/>
      <w:divBdr>
        <w:top w:val="none" w:sz="0" w:space="0" w:color="auto"/>
        <w:left w:val="none" w:sz="0" w:space="0" w:color="auto"/>
        <w:bottom w:val="none" w:sz="0" w:space="0" w:color="auto"/>
        <w:right w:val="none" w:sz="0" w:space="0" w:color="auto"/>
      </w:divBdr>
    </w:div>
    <w:div w:id="1075471484">
      <w:bodyDiv w:val="1"/>
      <w:marLeft w:val="0"/>
      <w:marRight w:val="0"/>
      <w:marTop w:val="0"/>
      <w:marBottom w:val="0"/>
      <w:divBdr>
        <w:top w:val="none" w:sz="0" w:space="0" w:color="auto"/>
        <w:left w:val="none" w:sz="0" w:space="0" w:color="auto"/>
        <w:bottom w:val="none" w:sz="0" w:space="0" w:color="auto"/>
        <w:right w:val="none" w:sz="0" w:space="0" w:color="auto"/>
      </w:divBdr>
    </w:div>
    <w:div w:id="1118454935">
      <w:bodyDiv w:val="1"/>
      <w:marLeft w:val="0"/>
      <w:marRight w:val="0"/>
      <w:marTop w:val="0"/>
      <w:marBottom w:val="0"/>
      <w:divBdr>
        <w:top w:val="none" w:sz="0" w:space="0" w:color="auto"/>
        <w:left w:val="none" w:sz="0" w:space="0" w:color="auto"/>
        <w:bottom w:val="none" w:sz="0" w:space="0" w:color="auto"/>
        <w:right w:val="none" w:sz="0" w:space="0" w:color="auto"/>
      </w:divBdr>
    </w:div>
    <w:div w:id="1135832909">
      <w:bodyDiv w:val="1"/>
      <w:marLeft w:val="0"/>
      <w:marRight w:val="0"/>
      <w:marTop w:val="0"/>
      <w:marBottom w:val="0"/>
      <w:divBdr>
        <w:top w:val="none" w:sz="0" w:space="0" w:color="auto"/>
        <w:left w:val="none" w:sz="0" w:space="0" w:color="auto"/>
        <w:bottom w:val="none" w:sz="0" w:space="0" w:color="auto"/>
        <w:right w:val="none" w:sz="0" w:space="0" w:color="auto"/>
      </w:divBdr>
    </w:div>
    <w:div w:id="1255433733">
      <w:bodyDiv w:val="1"/>
      <w:marLeft w:val="0"/>
      <w:marRight w:val="0"/>
      <w:marTop w:val="0"/>
      <w:marBottom w:val="0"/>
      <w:divBdr>
        <w:top w:val="none" w:sz="0" w:space="0" w:color="auto"/>
        <w:left w:val="none" w:sz="0" w:space="0" w:color="auto"/>
        <w:bottom w:val="none" w:sz="0" w:space="0" w:color="auto"/>
        <w:right w:val="none" w:sz="0" w:space="0" w:color="auto"/>
      </w:divBdr>
    </w:div>
    <w:div w:id="1279069207">
      <w:bodyDiv w:val="1"/>
      <w:marLeft w:val="0"/>
      <w:marRight w:val="0"/>
      <w:marTop w:val="0"/>
      <w:marBottom w:val="0"/>
      <w:divBdr>
        <w:top w:val="none" w:sz="0" w:space="0" w:color="auto"/>
        <w:left w:val="none" w:sz="0" w:space="0" w:color="auto"/>
        <w:bottom w:val="none" w:sz="0" w:space="0" w:color="auto"/>
        <w:right w:val="none" w:sz="0" w:space="0" w:color="auto"/>
      </w:divBdr>
    </w:div>
    <w:div w:id="1296445748">
      <w:bodyDiv w:val="1"/>
      <w:marLeft w:val="0"/>
      <w:marRight w:val="0"/>
      <w:marTop w:val="0"/>
      <w:marBottom w:val="0"/>
      <w:divBdr>
        <w:top w:val="none" w:sz="0" w:space="0" w:color="auto"/>
        <w:left w:val="none" w:sz="0" w:space="0" w:color="auto"/>
        <w:bottom w:val="none" w:sz="0" w:space="0" w:color="auto"/>
        <w:right w:val="none" w:sz="0" w:space="0" w:color="auto"/>
      </w:divBdr>
    </w:div>
    <w:div w:id="1686059217">
      <w:bodyDiv w:val="1"/>
      <w:marLeft w:val="0"/>
      <w:marRight w:val="0"/>
      <w:marTop w:val="0"/>
      <w:marBottom w:val="0"/>
      <w:divBdr>
        <w:top w:val="none" w:sz="0" w:space="0" w:color="auto"/>
        <w:left w:val="none" w:sz="0" w:space="0" w:color="auto"/>
        <w:bottom w:val="none" w:sz="0" w:space="0" w:color="auto"/>
        <w:right w:val="none" w:sz="0" w:space="0" w:color="auto"/>
      </w:divBdr>
    </w:div>
    <w:div w:id="1731922448">
      <w:bodyDiv w:val="1"/>
      <w:marLeft w:val="0"/>
      <w:marRight w:val="0"/>
      <w:marTop w:val="0"/>
      <w:marBottom w:val="0"/>
      <w:divBdr>
        <w:top w:val="none" w:sz="0" w:space="0" w:color="auto"/>
        <w:left w:val="none" w:sz="0" w:space="0" w:color="auto"/>
        <w:bottom w:val="none" w:sz="0" w:space="0" w:color="auto"/>
        <w:right w:val="none" w:sz="0" w:space="0" w:color="auto"/>
      </w:divBdr>
    </w:div>
    <w:div w:id="2081248734">
      <w:bodyDiv w:val="1"/>
      <w:marLeft w:val="0"/>
      <w:marRight w:val="0"/>
      <w:marTop w:val="0"/>
      <w:marBottom w:val="0"/>
      <w:divBdr>
        <w:top w:val="none" w:sz="0" w:space="0" w:color="auto"/>
        <w:left w:val="none" w:sz="0" w:space="0" w:color="auto"/>
        <w:bottom w:val="none" w:sz="0" w:space="0" w:color="auto"/>
        <w:right w:val="none" w:sz="0" w:space="0" w:color="auto"/>
      </w:divBdr>
    </w:div>
    <w:div w:id="21408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BEAAC-3BD0-AE47-95FC-492019DA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3810</Words>
  <Characters>20959</Characters>
  <Application>Microsoft Macintosh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Usuario de Microsoft Office</cp:lastModifiedBy>
  <cp:revision>2</cp:revision>
  <cp:lastPrinted>2019-04-16T16:11:00Z</cp:lastPrinted>
  <dcterms:created xsi:type="dcterms:W3CDTF">2019-07-12T02:16:00Z</dcterms:created>
  <dcterms:modified xsi:type="dcterms:W3CDTF">2019-07-12T02:16:00Z</dcterms:modified>
</cp:coreProperties>
</file>