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708D" w:rsidRPr="00AF27F4" w:rsidRDefault="0032708D" w:rsidP="0032708D">
      <w:pPr>
        <w:pStyle w:val="ANOTACION"/>
        <w:spacing w:line="236" w:lineRule="exact"/>
      </w:pPr>
      <w:bookmarkStart w:id="0" w:name="_GoBack"/>
      <w:r w:rsidRPr="00AF27F4">
        <w:t>ANEXO 30 DE LAS REGLAS GENERALES DE COMERCIO EXTERIOR PARA 2020</w:t>
      </w:r>
    </w:p>
    <w:p w:rsidR="0032708D" w:rsidRPr="00AF27F4" w:rsidRDefault="0032708D" w:rsidP="0032708D">
      <w:pPr>
        <w:pStyle w:val="Texto"/>
        <w:spacing w:line="236" w:lineRule="exact"/>
        <w:ind w:firstLine="0"/>
        <w:jc w:val="center"/>
        <w:rPr>
          <w:b/>
        </w:rPr>
      </w:pPr>
      <w:r w:rsidRPr="00AF27F4">
        <w:rPr>
          <w:b/>
        </w:rPr>
        <w:t>Fracciones arancelarias sujetas a la declaración de marcas nominativas o mixtas.</w:t>
      </w:r>
    </w:p>
    <w:p w:rsidR="0032708D" w:rsidRPr="00AF27F4" w:rsidRDefault="0032708D" w:rsidP="0032708D">
      <w:pPr>
        <w:pStyle w:val="Texto"/>
        <w:spacing w:line="236" w:lineRule="exact"/>
      </w:pPr>
      <w:r w:rsidRPr="00AF27F4">
        <w:rPr>
          <w:b/>
        </w:rPr>
        <w:t>A. Tratándose de los regímenes aduaneros de importación definitiva, importación temporal y depósito fiscal:</w:t>
      </w: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noWrap/>
          </w:tcPr>
          <w:p w:rsidR="0032708D" w:rsidRPr="00AF27F4" w:rsidRDefault="0032708D" w:rsidP="00DE51BF">
            <w:pPr>
              <w:pStyle w:val="Texto"/>
              <w:spacing w:line="220" w:lineRule="exact"/>
              <w:ind w:firstLine="0"/>
              <w:jc w:val="center"/>
              <w:rPr>
                <w:b/>
                <w:szCs w:val="16"/>
              </w:rPr>
            </w:pPr>
            <w:r w:rsidRPr="00AF27F4">
              <w:rPr>
                <w:b/>
                <w:szCs w:val="16"/>
              </w:rPr>
              <w:t>Capítulo y fracción arancelaria</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jc w:val="center"/>
              <w:rPr>
                <w:b/>
                <w:szCs w:val="16"/>
              </w:rPr>
            </w:pPr>
            <w:r w:rsidRPr="00AF27F4">
              <w:rPr>
                <w:b/>
                <w:szCs w:val="16"/>
              </w:rPr>
              <w:t>Descripción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CAPÍTULO 22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Bebidas, líquidos alcohólicos y vinagre.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2203.00.01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Cerveza de malta.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2204.10.01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“Champagne”.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2204.10.99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2204.21.01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Vinos generosos, cuya graduación alcohólica sea mayor de 14% Alc. Vol. a la temperatura de 20º C (equivalente a 14 grados centesimales Gay-Lussac a la temperatura de 15°C), en vasijería de barro, loza o vidrio.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2204.21.02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Vinos tinto, rosado, clarete o blanco, cuya graduación alcohólica sea hasta de 14% Alc. Vol. a la temperatura de 20ºC (equivalente a 14 grados centesimales Gay-Lussac a la temperatura de 15°C), en vasijería de barro, loza o vidrio.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2204.21.03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Vinos de uva, llamados finos, los tipos clarete con graduación alcohólica hasta de 14% Alc. Vol. a la temperatura de 20ºC (equivalente a 14 grados centesimales Gay-Lussac a la temperatura de 15°C), grado alcohólico mínimo de 11.5 grados a 12 grados, respectivamente, para vinos tinto y blanco, acidez volátil máxima de 1.30 grados por litro. Para vinos tipo "Rhin" la graduación alcohólica podrá ser de mínimo 11 grados. Certificado de calidad emitido por organismo estatal del país exportador. Botellas de capacidad no superior a 0.750 litros rotuladas con indicación del año de la cosecha y de la marca registrada de la viña o bodega de origen.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2204.21.99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2204.29.99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Los demás.</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2204.30.99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Los demás mostos de uva.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2205.10.01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Vermuts.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2205.10.99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2205.90.01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Vermuts.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2205.90.99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2206.00.01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Bebidas refrescantes a base de una mezcla de limonada y cerveza o vino, o de una mezcla de cerveza y vino (“wine coolers”).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2206.00.99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Las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2207.10.01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Alcohol etílico sin desnaturalizar con grado alcohólico volumétrico superior o igual a 80% vol.</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2207.20.01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Alcohol etílico y aguardientes desnaturalizados, de cualquier graduación.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2208.20.01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Cogñac.</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2208.20.02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Brandy o "Wainbrand" cuya graduación alcohólica sea igual o superior a 37.5 grados centesimales Gay-Lussac, con una cantidad total de sustancias volátiles que no sean los alcoholes etílico y metílico superior a 200 g/hl de alcohol a 100% vol., y envejecido, al menos, durante un año en recipientes de roble o durante seis meses como mínimo en toneles de roble de una capacidad inferior a 1,000 l.</w:t>
            </w:r>
          </w:p>
        </w:tc>
      </w:tr>
      <w:bookmarkEnd w:id="0"/>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lastRenderedPageBreak/>
              <w:t>2208.20.03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Destilados puros de uva, cuya graduación alcohólica sea igual o superior a 80 grados centesimales Gay-Lussac, a la temperatura de 15º C, a granel.</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2208.20.99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Los demás.</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2208.30.01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Whisky canadiense (“Canadian whiskey”).</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2208.30.02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Whisky cuya graduación alcohólica sea mayor de 53 grados centesimales Gay-Lussac a la temperatura de 15º C, a granel.</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2208.30.03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Whisky o Whiskey cuya graduación alcohólica sea igual o superior a 40 grados centesimales Gay-Lussac, destilado a menos de 94.8% vol., de forma que el producto de la destilación tenga un aroma y un gusto procedente de las materias primas utilizadas, madurado, al menos, durante tres años en toneles de madera de menos de 700 litros de capacidad, en vasijería de barro, loza o vidrio.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2208.30.04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lang w:val="en-US"/>
              </w:rPr>
            </w:pPr>
            <w:r w:rsidRPr="00AF27F4">
              <w:rPr>
                <w:szCs w:val="16"/>
                <w:lang w:val="en-US"/>
              </w:rPr>
              <w:t>Whisky "Tennessee" o whisky Bourbon.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2208.30.99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2208.40.01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Ron.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2208.40.99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2208.50.01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Gin y ginebra.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2208.60.01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Vodka.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2208.70.01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De más de 14 grados sin exceder de 23 grados centesimales Gay-Lussac a la temperatura de 15°C, en vasijería de barro, loza o vidrio, excepto lo comprendido en la fracción 2208.70.02.</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2208.70.02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Licores que contengan aguardiente, o destilados, de agave.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2208.70.99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2208.90.01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Alcohol etílico.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2208.90.02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Bebidas alcohólicas de más de 14 grados sin exceder de 23 grados centesimales Gay-Lussac a la temperatura de 15°C, en vasijería de barro, loza o vidrio, excepto lo comprendido en la fracción 2208.90.04.</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2208.90.04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Las demás bebidas alcohólicas que contengan aguardiente, o destilados, de agave.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2208.90.99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CAPÍTULO 30</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Productos farmacéuticos.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3003.10.01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Que contengan penicilina o derivados de estos productos con la estructura del ácido penicilánico, o estreptomicinas o derivados de estos productos.</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3003.20.01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Medicamentos a base de dos o más antibióticos, aún cuando contengan vitaminas u otros productos.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3003.20.99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3003.31.01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Soluciones inyectables a base de insulina.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3003.31.99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3003.39.01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Anestésicos a base de 2-dietilamino- 2,6-acetoxilidida (Lidocaína) 2% con 1-noradrenalina.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3003.39.02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Medicamentos que contengan eritropoyetina.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3003.39.99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3003.40.03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Preparaciones a base de sulfato de vincristina.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3003.40.04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Preparaciones a base de diacetilmorfina (Heroína) o de sus sales o sus derivados.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3003.40.99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lastRenderedPageBreak/>
              <w:t>3003.90.01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Preparaciones a base de cal sodada.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3003.90.02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Solución isotónica glucosada.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3003.90.03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Preparaciones a base de proteínas hidrolizadas.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3003.90.04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Tioleico RV 100.</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3003.90.06</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Antineurítico a base de enzima proteolítica inyectable.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3003.90.07</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Antineurítico a base de enzima proteolítica asociada con vitaminas B1 y B12, inyectable.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3003.90.08</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Insaponificable de aceite de germen de maíz.</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3003.90.09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Preparación a base de polipéptido inhibidor de calicreína.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3003.90.10</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Preparación liofilizada a base de 5-Etil-5(1-metilbutil)-2-tiobarbiturato de sodio (Tiopental sódico).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3003.90.11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Solución coloidal de polimerizado de gelatinas desintegradas, conteniendo además cloruros de sodio, de potasio y de calcio.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3003.90.12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Medicamentos homeopáticos.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3003.90.13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Preparación de hidroxialuminato de sodio o de magnesio y sorbitol.</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3003.90.14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Polvo formado con leche descremada y dimetil polisiloxano.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3003.90.15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Mezcla de glucósidos de adonis, convallaria, oleander y scila.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3003.90.16</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Preparación a base de clostridiopeptidasa.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3003.90.17</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Poli(vinilpirrolidona)-Yodo, en polvo, destinada para uso humano o veterinario.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3003.90.18</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Preparación hidromiscible de vitamina A, D y 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3003.90.19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Premezcla granulada a base de nimodipina (Nimotop).</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3003.90.20</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Premezcla granulada a base de acarbosa (Glucobay).</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3003.90.21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Desinfectantes para boca, oídos, nariz o garganta.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3003.90.99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3004.10.01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Antibiótico a base de piperacilina sódica.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3004.10.99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3004.20.01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A base de ciclosporina.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3004.20.02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lang w:val="pt-BR"/>
              </w:rPr>
              <w:t xml:space="preserve">Medicamento de amplio espectro a base de </w:t>
            </w:r>
            <w:proofErr w:type="spellStart"/>
            <w:r w:rsidRPr="00AF27F4">
              <w:rPr>
                <w:szCs w:val="16"/>
                <w:lang w:val="pt-BR"/>
              </w:rPr>
              <w:t>meropenem</w:t>
            </w:r>
            <w:proofErr w:type="spellEnd"/>
            <w:r w:rsidRPr="00AF27F4">
              <w:rPr>
                <w:szCs w:val="16"/>
                <w:lang w:val="pt-BR"/>
              </w:rPr>
              <w:t>.</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3004.20.03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Antibiótico de amplio espectro a base de imipenem y cilastatina sódica (Tienam).</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3004.20.99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Los demás.</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3004.31.01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Soluciones inyectables.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3004.31.99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3004.32.01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Medicamentos a base de budesonida.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3004.32.99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3004.39.01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Anestésicos a base de 2-dietilamino-2',6'-acetoxilidida 2% (Lidocaína) con 1-noradrenalina.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3004.39.02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Que contengan somatotropina (somatropina).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3004.39.03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A base de octreotida.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3004.39.04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Antineoplásico constituido por 6-[O-(1,1-dimetiletil)-D-serina]-10 deglicinamida-FLHL-2 (amino carbonil) hidrazina (Goserelina), en excipiente biodegradable.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lastRenderedPageBreak/>
              <w:t>3004.39.05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Óvulos a base de dinoprostona o prostaglandina E</w:t>
            </w:r>
            <w:r w:rsidRPr="00AF27F4">
              <w:rPr>
                <w:position w:val="-4"/>
                <w:szCs w:val="16"/>
              </w:rPr>
              <w:t>2</w:t>
            </w:r>
            <w:r w:rsidRPr="00AF27F4">
              <w:rPr>
                <w:szCs w:val="16"/>
              </w:rPr>
              <w:t>.</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3004.39.06</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Medicamentos que contengan eritropoyetina.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3004.39.99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3004.40.03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Preparaciones a base de sulfato de vincristina.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3004.40.04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Preparaciones a base de diacetilmorfina (Heroína) o de sus sales o sus derivados.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3004.40.05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Soluciónes oftálmicas a base de maleato de timolol y clorhidrato de pilocarpina.</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3004.40.99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3004.50.01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Medicamentos en tabletas de núcleos múltiples y desintegración retardada.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3004.50.02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Antineuríticos a base de enzima proteolítica asociada con vitaminas B</w:t>
            </w:r>
            <w:r w:rsidRPr="00AF27F4">
              <w:rPr>
                <w:position w:val="-4"/>
                <w:szCs w:val="16"/>
              </w:rPr>
              <w:t>1</w:t>
            </w:r>
            <w:r w:rsidRPr="00AF27F4">
              <w:rPr>
                <w:szCs w:val="16"/>
              </w:rPr>
              <w:t xml:space="preserve"> y B</w:t>
            </w:r>
            <w:r w:rsidRPr="00AF27F4">
              <w:rPr>
                <w:position w:val="-4"/>
                <w:szCs w:val="16"/>
              </w:rPr>
              <w:t>12</w:t>
            </w:r>
            <w:r w:rsidRPr="00AF27F4">
              <w:rPr>
                <w:szCs w:val="16"/>
              </w:rPr>
              <w:t>, inyectable.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3004.50.03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A base de isotretinoina, cápsulas.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3004.50.04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Medicamentos a base de vitaminas, o de vitaminas con lipotrópicos, o de vitaminas con minerales, en cápsulas de gelatina blanda, aun cuando se presenten en sobres tropicalizados.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3004.50.99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Preparaciones a base de cal sodada.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Solución isotónica glucosada.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Preparaciones a base de proteínas hidrolizadas.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Tioleico RV 100.</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3004.90.05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Emulsión de aceite de soya al 10% o al 20%, conteniendo 1.2% de lecitina de huevo, con un pH de 5.5 a 9.0, grasa de 9.0 a 11.0% y glicerol de 19.5 a 24.5 mg/ml.</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3004.90.06</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Antineurítico a base de enzima proteolítica inyectable.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3004.90.07</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Insaponificable de aceite de germen de maíz.</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3004.90.08</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Liofilizados a base de 5-etil-5-(1-metilbutil)-2-tiobarbiturato de sodio (Tiopental sódico).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3004.90.09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Solución coloidal de polimerizado de gelatinas desintegradas, conteniendo además cloruros de sodio, de potasio y de calcio.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3004.90.10</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Medicamentos homeopáticos.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3004.90.11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Preparación de hidroxialuminato de sodio o de magnesio y sorbitol.</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3004.90.12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Medicamentos a base de triyodometano, aminobenzoato de butilo, aceite esencial de menta y eugenol.</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3004.90.13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Medicamentos a base de fluoruro de sodio y glicerina.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3004.90.14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Medicamentos en aerosol a base de clorhidrato de tetracaína y amino benzoato de etilo.</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3004.90.15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Preparación a base de cloruro de etilo.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3004.90.16</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Medicamentos a base de 1-(4-hidroxi-3-hidroximetilfenil)-2-(terbutilamino)etanol, en envase aerosol.</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3004.90.17</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Mezcla de glucósidos de adonis, convallaria, oleander y scila.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3004.90.18</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Medicamentos en tabletas a base de azatioprina o de clorambucil o de melfalan o de busulfan o de 6-mercaptopurina.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3004.90.19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Soluciones inyectables a base de besilato de atracurio o de acyclovir.</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3004.90.20</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Medicamentos a base de mesilato de imatinib.</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3004.90.21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Trinitrato de 1,2,3 propanotriol (nitroglicerina) absorbido en lactosa.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lastRenderedPageBreak/>
              <w:t>3004.90.22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Medicamentos que contengan azidotimidina (Zidovudina).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3004.90.23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Solución inyectable a base de aprotinina.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3004.90.24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Solución inyectable a base de nimodipina.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3004.90.25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Solución inyectable al 0.2%, a base de ciprofloxacina.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3004.90.26</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Grageas de liberación prolongada o tabletas de liberación instantánea, ambas a base de nisoldipina.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3004.90.27</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A base de saquinavir.</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3004.90.28</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9" w:lineRule="exact"/>
              <w:ind w:firstLine="0"/>
              <w:rPr>
                <w:szCs w:val="16"/>
              </w:rPr>
            </w:pPr>
            <w:r w:rsidRPr="00AF27F4">
              <w:rPr>
                <w:szCs w:val="16"/>
              </w:rPr>
              <w:t>Tabletas a base de anastrazol.</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3004.90.29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Tabletas a base de bicalutamida.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3004.90.30</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Tabletas a base de quetiapina.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3004.90.31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Anestésico a base de desflurano.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3004.90.32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Tabletas a base de zafirlukast.</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3004.90.34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Tabletas a base de zolmitriptan.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3004.90.35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A base de sulfato de indinavir, o de amprenavir.</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3004.90.36</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A base de finasteride.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3004.90.37</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Tabletas de liberación prolongada, a base de nifedipina.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3004.90.38</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A base de octacosanol.</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3004.90.39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Medicamentos a base de minerales, en cápsulas de gelatina blanda, aún cuando se presenten en sobres tropicalizados.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3004.90.40</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A base de orlistat.</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3004.90.41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A base de zalcitabina, en comprimidos.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3004.90.43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Soluciónes oftálmicas a base de: norfloxacina; clorhidrato de dorzolamida; o de maleato de timolol con gelán.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3004.90.44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A base de famotidina, en tabletas u obleas liofilizadas.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3004.90.45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A base de montelukast sódico o de benzoato de rizatriptan, en tabletas.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3004.90.46</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A base de etofenamato, en solución inyectable.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3004.90.47</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Anestésico a base de 2,6-bis-(1-metiletil)-fenol (Propofol), emulsión inyectable estéril.</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3004.90.48</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lang w:val="pt-BR"/>
              </w:rPr>
              <w:t xml:space="preserve">Medicamentos a base de cerivastatina, o a base de </w:t>
            </w:r>
            <w:proofErr w:type="spellStart"/>
            <w:r w:rsidRPr="00AF27F4">
              <w:rPr>
                <w:szCs w:val="16"/>
                <w:lang w:val="pt-BR"/>
              </w:rPr>
              <w:t>moxifloxacino</w:t>
            </w:r>
            <w:proofErr w:type="spellEnd"/>
            <w:r w:rsidRPr="00AF27F4">
              <w:rPr>
                <w:szCs w:val="16"/>
                <w:lang w:val="pt-BR"/>
              </w:rPr>
              <w:t>.</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3004.90.49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lang w:val="pt-BR"/>
              </w:rPr>
              <w:t xml:space="preserve">Medicamentos a base de: </w:t>
            </w:r>
            <w:proofErr w:type="spellStart"/>
            <w:r w:rsidRPr="00AF27F4">
              <w:rPr>
                <w:szCs w:val="16"/>
                <w:lang w:val="pt-BR"/>
              </w:rPr>
              <w:t>mesilato</w:t>
            </w:r>
            <w:proofErr w:type="spellEnd"/>
            <w:r w:rsidRPr="00AF27F4">
              <w:rPr>
                <w:szCs w:val="16"/>
                <w:lang w:val="pt-BR"/>
              </w:rPr>
              <w:t xml:space="preserve"> de </w:t>
            </w:r>
            <w:proofErr w:type="spellStart"/>
            <w:r w:rsidRPr="00AF27F4">
              <w:rPr>
                <w:szCs w:val="16"/>
                <w:lang w:val="pt-BR"/>
              </w:rPr>
              <w:t>nelfinavir</w:t>
            </w:r>
            <w:proofErr w:type="spellEnd"/>
            <w:r w:rsidRPr="00AF27F4">
              <w:rPr>
                <w:szCs w:val="16"/>
                <w:lang w:val="pt-BR"/>
              </w:rPr>
              <w:t xml:space="preserve">; de </w:t>
            </w:r>
            <w:proofErr w:type="spellStart"/>
            <w:r w:rsidRPr="00AF27F4">
              <w:rPr>
                <w:szCs w:val="16"/>
                <w:lang w:val="pt-BR"/>
              </w:rPr>
              <w:t>ganciclovir</w:t>
            </w:r>
            <w:proofErr w:type="spellEnd"/>
            <w:r w:rsidRPr="00AF27F4">
              <w:rPr>
                <w:szCs w:val="16"/>
                <w:lang w:val="pt-BR"/>
              </w:rPr>
              <w:t xml:space="preserve"> o de sal sódica de </w:t>
            </w:r>
            <w:proofErr w:type="spellStart"/>
            <w:r w:rsidRPr="00AF27F4">
              <w:rPr>
                <w:szCs w:val="16"/>
                <w:lang w:val="pt-BR"/>
              </w:rPr>
              <w:t>ganciclovir</w:t>
            </w:r>
            <w:proofErr w:type="spellEnd"/>
            <w:r w:rsidRPr="00AF27F4">
              <w:rPr>
                <w:szCs w:val="16"/>
                <w:lang w:val="pt-BR"/>
              </w:rPr>
              <w:t>.</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3004.90.50</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 xml:space="preserve">Medicamentos a base de: succinato de metoprolol incluso con hidroclorotiazida; de formoterol; de candesartan cilexetilo incluso con hidroclorotiazida; de omeprazol, sus derivados o sales, o su isómero. </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3004.90.99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Los demás.</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CAPÍTULO 33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Aceites esenciales y resinoides; preparaciones de perfumería, de tocador o de cosmética.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3303.00.01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Aguas de tocador.</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3303.00.99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CAPÍTULO 39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Plástico y sus manufacturas.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3926.20.99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lastRenderedPageBreak/>
              <w:t>CAPÍTULO 42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Manufacturas de cuero; artículos de talabartería o guarnicionería; artículos de viaje, bolsos de mano (carteras) y continentes similares; manufacturas de tripa.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4202.21.01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Con la superficie exterior de cuero natural o cuero regenerado.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4202.22.01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Con la superficie exterior de hojas de plástico.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4202.22.02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Con la superficie exterior de materia textil.</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4202.29.99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4202.31.01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Con la superficie exterior de cuero natural o cuero regenerado.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4202.32.01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Con la superficie exterior de hojas de plástico.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4202.32.02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Con la superficie exterior de materia textil.</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4202.39.99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1" w:lineRule="exact"/>
              <w:ind w:firstLine="0"/>
              <w:rPr>
                <w:szCs w:val="16"/>
              </w:rPr>
            </w:pPr>
            <w:r w:rsidRPr="00AF27F4">
              <w:rPr>
                <w:szCs w:val="16"/>
              </w:rPr>
              <w:t>Los demás.</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4202.91.01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Con la superficie exterior de cuero natural o cuero regenerado.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4202.92.01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Con la superficie exterior de hojas de plástico, excepto lo comprendido en la fracción 4202.92.03.</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4202.92.02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Con la superficie exterior de materia textil, excepto lo comprendido en la fracción 4202.92.03.</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4202.92.03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Bolsas o fundas, utilizadas para contener llaves de cubo y/o un “gato”, reconocibles como concebidas exclusivamente para uso automotriz.</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4202.99.99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4203.10.99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4203.30.99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CAPÍTULO 61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Prendas y complementos (accesorios), de vestir, de punto.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6101.20.02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Para hombres.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6101.20.99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6101.30.01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Con un contenido de lana o pelo fino mayor o igual a 23%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6101.30.03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Chamarras para niños, excepto lo comprendido en la fracción 6101.30.01.</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6101.30.91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 para hombres.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6101.30.92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 para niños.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6101.90.01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6101.90.99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6102.10.01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6102.20.02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6102.20.99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6102.30.01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Con un contenido de lana o pelo fino mayor o igual a 23%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6102.30.02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Chamarras para niñas, excepto lo comprendido en la fracción 6102.30.01.</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6102.30.03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Para mujeres, excepto lo comprendido en la fracción 6102.30.01.</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6102.30.99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6102.90.01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De las demás materias textiles.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6103.10.01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6103.10.02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De fibras sintéticas.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lastRenderedPageBreak/>
              <w:t>6103.10.03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De algodón o de fibras artificiales.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6103.10.04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Con un contenido de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6103.10.99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6103.22.01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De algodón.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6103.23.01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De fibras sintéticas.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6103.29.01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6103.29.99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6103.31.01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6103.32.01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De algodón.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6103.33.01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Con un contenido de lana o pelo fino mayor o igual a 23%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6103.33.99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6103.39.01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De fibras artificiales.</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6103.39.02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Con un contenido de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6103.39.99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6103.41.01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6103.42.02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Para hombres, pantalones largos.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6103.42.04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Para niños, pantalones largos.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6103.42.91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Los demás, para hombres.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6103.42.92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Los demás, para niños.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6103.43.01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Con un contenido de lana o pelo fino mayor o igual a 23%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6103.43.02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Para hombres, pantalones largos, excepto lo comprendido en la fracción 6103.43.01.</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6103.43.03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Para hombres, pantalones cortos o shorts, excepto lo comprendido en la fracción 6103.43.01.</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6103.43.04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Para niños, pantalones largos, excepto lo comprendido en la fracción 6103.43.01.</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6103.43.05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Para niños, pantalones cortos o shorts, excepto lo comprendido en la fracción 6103.43.01.</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6103.43.91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Los demás, para hombres.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6103.43.92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Los demás, para niños.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6103.49.01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De fibras artificiales.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6103.49.99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6104.13.01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Con un contenido de lana o pelo fino mayor o igual a 23%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6104.13.99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6104.19.01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De fibras artificiales.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6104.19.02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Con un contenido de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6104.19.03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Con un contenido de lana o pelo fino mayor o igual a 23%, sin exceder de 50%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6104.19.04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De lana o pelo fino, excepto lo comprendido en la fracción 6104.19.03.</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6104.19.05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De algodón.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6104.19.99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6104.22.01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De algodón.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lastRenderedPageBreak/>
              <w:t>6104.23.01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De fibras sintéticas.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6104.29.01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6104.29.99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6104.31.01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6104.32.01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De algodón.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6104.33.01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Con un contenido de lana o pelo fino mayor o igual a 23%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6104.33.99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6104.39.01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De fibras artificiales.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6104.39.02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Con un contenido de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6104.39.99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Las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6104.41.01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6104.42.02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6104.42.99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Los demás.</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6104.43.01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Con un contenido de lana o pelo fino mayor o igual a 23%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6104.43.91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Los demás, 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6104.43.92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Los demás, para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6104.44.99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6104.49.01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Con un contenido de seda mayor o igual a 70 %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6104.49.99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6104.51.01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6104.52.02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6104.52.99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6104.53.01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Con un contenido de lana o pelo fino mayor o igual a 23%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6104.53.91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Los demás, 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6104.53.92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Los demás, para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6104.59.01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De fibras artificiales.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6104.59.02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Con un contenido de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6104.59.99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 xml:space="preserve">Las demás. </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6104.61.01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6104.62.01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Pantalones con peto y tirantes.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6104.62.02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Para mujeres, pantalones cortos o shorts.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6104.62.06</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Para niñas, pantalones cortos o shorts.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6104.62.91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Los demás, 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6104.62.92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Los demás, para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6104.63.01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Con un contenido de lana o pelo fino mayor o igual a 23%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6104.63.02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Para mujeres, pantalones cortos o shorts, excepto lo comprendido en la fracción 6104.63.01.</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6104.63.03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Para niñas, pantalones cortos o shorts, de poliéster.</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lastRenderedPageBreak/>
              <w:t>6104.63.04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Para niñas, pantalones cortos o shorts, excepto lo comprendido en la fracción 6104.63.03.</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6104.63.91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Los demás, para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6104.63.92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Los demás, 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6104.69.01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De fibras artificiales.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6104.69.02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Con un contenido de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6104.69.99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6105.10.03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Camisas deportivas, para hombres.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6105.10.04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Camisas deportivas, para niños.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6105.10.99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Las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6105.20.02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Para hombres.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6105.20.99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Las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6105.90.01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Con un contenido de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6105.90.99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Las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6106.10.03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Camisas deportivas, para mujeres.</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6106.10.04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Camisas deportivas, para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6106.10.91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Las demás, 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6106.10.92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Las demás, para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6106.20.01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Con un contenido de lana o pelo fino mayor o igual a 23%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6106.20.91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Las demás, 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6106.20.92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Las demás, para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6106.90.01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6106.90.02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Con un contenido de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6106.90.99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Las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6107.11.02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Para hombres.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6107.11.99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6107.12.02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Para hombres.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6107.12.99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6107.19.01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De las demás materias textiles.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6107.21.02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Para hombres.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6107.21.99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6107.22.02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Para hombres.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6107.22.99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6107.29.01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Con un contenido de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6107.29.99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6107.91.01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De algodón.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6107.99.01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Con un contenido de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6107.99.02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De fibras sintéticas o artificiales.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6107.99.99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lastRenderedPageBreak/>
              <w:t>6108.11.01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De fibras sintéticas o artificiales.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6108.19.01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De las demás materias textiles.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6108.21.02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6108.21.99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6108.22.02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6108.22.99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6108.29.01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De las demás materias textiles.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6108.31.02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6108.31.99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6108.32.02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6108.32.99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6108.39.01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6108.39.99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6108.91.01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Saltos de cama, albornoces de baño, batas de casa y artículos similares.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6108.91.99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6108.92.01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Saltos de cama, albornoces de baño, batas de casa y artículos similares.</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6108.92.99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6108.99.01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6108.99.99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6109.10.02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Para hombres y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6109.10.99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Las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6109.90.03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Para hombres y mujeres, de fibras sintéticas o artificiales.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6109.90.91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Las demás de fibras sintéticas o artificiales.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6109.90.92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Las demás, para hombres y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6109.90.93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Las demás, para niños y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6110.11.02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Para hombres y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6110.11.99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6110.12.02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Para hombres y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6110.12.99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6110.19.99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6110.20.02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Para hombres y mujeres, suéteres (jerseys), "pullovers" y chalecos.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6110.20.03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Para hombres y mujeres, sudaderas con dispositivo para abrochar.</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6110.20.04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Para hombres y mujeres, sudaderas sin dispositivo para abrochar.</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6110.20.91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 suéteres (jerseys), "pullovers" y chalecos.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6110.20.92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Las demás sudaderas con dispositivo para abrochar.</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6110.20.93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Las demás sudaderas sin dispositivo para abrochar.</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6110.20.94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 para hombres y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6110.20.99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lastRenderedPageBreak/>
              <w:t>6110.30.03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Para hombres y mujeres, sudaderas con dispositivo para abrochar, excepto lo comprendido en las fracciones 6110.30.01 y 6110.30.02.</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6110.30.04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Construidos con 9 o menos puntadas por cada 2 cm, medidos en dirección horizontal, para hombres y mujeres, excepto los chalecos.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6110.30.05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Construidos con 9 o menos puntadas por cada 2 cm, para niños y niñas, medidos en dirección horizontal, excepto los chalecos.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6110.30.06</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Con un contenido de lana o pelo fino mayor o igual a 23% en peso, para hombres y mujeres, excepto lo comprendido en la fracción 6110.30.04.</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6110.30.07</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Con un contenido de lana o pelo fino mayor o igual a 23% en peso, para niños y niñas, excepto lo comprendido en la fracción 6110.30.05.</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6110.30.91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Las demás sudaderas con dispositivo para abrochar, excepto lo comprendido en las fracciones 6110.30.01 y 6110.30.02.</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6110.30.99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6110.90.99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Las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6111.90.99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6112.11.01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De algodón.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6112.12.01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De fibras sintéticas.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6112.19.01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De fibras artificiales.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6112.19.02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Con un contenido de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6112.19.99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8" w:lineRule="exact"/>
              <w:ind w:firstLine="0"/>
              <w:rPr>
                <w:szCs w:val="16"/>
              </w:rPr>
            </w:pPr>
            <w:r w:rsidRPr="00AF27F4">
              <w:rPr>
                <w:szCs w:val="16"/>
              </w:rPr>
              <w:t>Los demás.</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6112.31.01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De fibras sintéticas.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6112.39.01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De las demás materias textiles.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6112.41.01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De fibras sintéticas.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6112.49.01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De las demás materias textiles.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6113.00.99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6114.20.01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De algodón.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6114.30.01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Con un contenido de lana o pelo fino mayor o igual a 23%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6114.30.99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6114.90.01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6114.90.99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6117.10.01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6117.10.99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6117.80.01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Corbatas y lazos similares.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6117.80.99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CAPÍTULO 62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Prendas y complementos (accesorios), de vestir, excepto los de punto.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6201.11.01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6201.12.01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Con un contenido del 15% o más, en peso, de plumón y plumas de ave acuática, siempre que el plumón comprenda 35% o más, en peso; con un contenido del 10% o más por peso del plumaje.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6201.12.91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Los demás, para hombres.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lastRenderedPageBreak/>
              <w:t>6201.12.92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6" w:lineRule="exact"/>
              <w:ind w:firstLine="0"/>
              <w:rPr>
                <w:szCs w:val="16"/>
              </w:rPr>
            </w:pPr>
            <w:r w:rsidRPr="00AF27F4">
              <w:rPr>
                <w:szCs w:val="16"/>
              </w:rPr>
              <w:t>Los demás, para niños.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6201.13.01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Con un contenido del 15% o más, en peso, de plumón y plumas de ave acuática, siempre que el plumón comprenda 35% o más, en peso; con un contenido del 10% o más por peso del plumaje.</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6201.13.02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Con un contenido de lana o pelo fino mayor o igual a 36% en peso, excepto lo comprendido en la fracción 6201.13.01.</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6201.13.91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Los demás, para hombres.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6201.13.92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Los demás, para niños.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6201.19.01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De las demás materias textiles.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6201.91.01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6201.92.01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Con un contenido del 15% o más, en peso, de plumón y plumas de ave acuática, siempre que el plumón comprenda 35% o más, en peso; con un contenido del 10% o más por peso del plumaje.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6201.92.91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Los demás, para hombres.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6201.92.92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Los demás, para niños.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6201.93.01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Con un contenido de lana o pelo fino mayor o igual a 36%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6201.93.99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6201.99.01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De las demás materias textiles.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6202.11.01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6202.12.01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Con un contenido del 15% o más, en peso, de plumón y plumas de ave acuática, siempre que el plumón comprenda 35% o más, en peso; con un contenido del 10% o más por peso del plumaje.</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6202.12.91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Los demás, 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6202.12.92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Los demás, para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6202.13.01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Con un contenido del 15% o más, en peso, de plumón y plumas de ave acuática, siempre que el plumón comprenda 35% o más, en peso; con un contenido del 10% o más por peso del plumaje.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6202.13.91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Los demás, 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6202.13.92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Los demás, para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6202.19.01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De las demás materias textiles.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6202.91.01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6202.92.01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Con un contenido del 15% o más, en peso, de plumón y plumas de ave acuática, siempre que el plumón comprenda 35% o más, en peso; con un contenido del 10% o más por peso del plumaje.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6202.92.91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Los demás, 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6202.92.92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Los demás, para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6202.93.01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Con un contenido de lana o pelo fino mayor o igual a 36%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6202.93.91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Los demás, 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6202.93.92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Los demás, para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6202.99.01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De las demás materias textiles.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6203.11.01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lastRenderedPageBreak/>
              <w:t>6203.12.01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De fibras sintéticas.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6203.19.01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De algodón o de fibras artificiales.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6203.19.02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Con un contenido de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6203.19.99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Las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6203.22.01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De algodón.</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6203.23.01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De fibras sintéticas.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6203.29.01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6203.29.99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6203.31.01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6203.32.02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De algodón.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6203.32.99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6203.33.01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Con un contenido de lana o pelo fino mayor o igual a 36%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6203.33.91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Los demás, para hombres.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6203.33.92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Los demás, para niños.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6203.39.01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De fibras artificiales, excepto lo comprendido en la fracción 6203.39.03.</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6203.39.02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Con un contenido de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6203.39.03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Con un contenido de lana o pelo fino mayor o igual a 36%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6203.39.99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6203.41.01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6203.42.01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7" w:lineRule="exact"/>
              <w:ind w:firstLine="0"/>
              <w:rPr>
                <w:szCs w:val="16"/>
              </w:rPr>
            </w:pPr>
            <w:r w:rsidRPr="00AF27F4">
              <w:rPr>
                <w:szCs w:val="16"/>
              </w:rPr>
              <w:t>Con un contenido del 15% o más, en peso, de plumón y plumas de ave acuática, siempre que el plumón comprenda 35% o más, en peso; con un contenido del 10% o más por peso del plumaje.</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6203.42.10</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Para hombres, cortos y shorts, ceñidos en la cintura por una banda elástica, un cordón o cualquier otro elemento, sin cremallera, botones o cualquier otro sistema de cierre, excepto lo comprendido en las fracciones 6203.42.01 y 6203.42.02.</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6203.42.96</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 para hombres, ceñidos en la cintura por una banda elástica, un cordón o cualquier otro elemento, sin cremallera, botones o cualquier otro sistema de cierre.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6203.43.01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Con un contenido de lana o pelo fino mayor o igual a 36%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6203.43.10</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Para niños, cortos y shorts, ceñidos en la cintura por una banda elástica, un cordón o cualquier otro elemento, sin cremallera, botones o cualquier otro sistema de cierre, excepto lo comprendido en la fracción 6203.43.01.</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6203.43.11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Para niños, cortos y shorts de poliéster, con cremallera, botones o cualquier otro sistema de cierre, excepto lo comprendido en la fracción 6203.43.01.</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6203.43.95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 para niños, ceñidos en la cintura por una banda elástica, un cordón o cualquier otro elemento, sin cremallera, botones o cualquier otro sistema de cierre.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6203.43.96</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 para niños, de poliéster, con cremallera, botones o cualquier otro sistema de cierre.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6203.49.01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las demás materias textiles.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6204.11.01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6204.12.01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algodón.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6204.13.01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Con un contenido de lana o pelo fino mayor o igual a 36%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lastRenderedPageBreak/>
              <w:t>6204.13.99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6204.19.01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fibras artificiales, excepto lo comprendido en la fracción 6204.19.03.</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6204.19.02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Con un contenido de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6204.19.03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Con un contenido de lana o pelo fino mayor o igual a 36%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6204.19.99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6204.21.01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6204.22.01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algodón.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6204.23.01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fibras sintéticas.</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6204.29.01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las demás materias textiles.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6204.31.01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6204.32.02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Para mujer.</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6204.32.99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Las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6204.33.01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Con un contenido de lana o pelo fino mayor o igual a 36%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6204.33.02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Con un contenido de lino mayor o igual a 36%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6204.33.91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 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6204.33.92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 para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6204.39.01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fibras artificiales, excepto lo comprendido en la fracción 6204.39.03.</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6204.39.02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Con un contenido de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6204.39.03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Con un contenido de lana o pelo fino mayor o igual a 36%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6204.39.99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6204.41.01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6204.42.91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 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6204.42.92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 para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6204.43.01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Hechos totalmente a mano.</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6204.43.02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Con un contenido de lana o pelo fino mayor o igual a 36% en peso, excepto lo comprendido en la fracción 6204.43.01.</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6204.43.03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novia, de coctel o de gala, para mujeres, excepto lo comprendido en las fracciones 6204.43.01 y 6204.43.02.</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6204.43.91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 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6204.43.92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 para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6204.44.01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Hechos totalmente a mano.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6204.44.02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Con un contenido de lana o pelo fino mayor o igual a 36% en peso, excepto lo comprendido en la fracción 6204.44.01.</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6204.44.91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 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6204.44.92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 para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6204.49.01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Con un contenido de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6204.49.99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6204.51.01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6204.52.02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lastRenderedPageBreak/>
              <w:t>6204.52.99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Las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6204.53.02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Con un contenido de lana o pelo fino mayor o igual a 36% en peso, excepto lo comprendido en la fracción 6204.53.01.</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6204.53.91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 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6204.53.92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 para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6204.59.01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fibras artificiales.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6204.59.02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Con un contenido de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6204.59.05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Con un contenido de lana o pelo fino mayor o igual a 36% en peso, excepto lo comprendido en las fracciones 6204.59.01, 6204.59.03 y 6204.59.04.</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6204.59.99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6204.61.01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lana o pelo fino.</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6204.63.01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Con un contenido de lana o pelo fino mayor o igual a 36%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6204.63.10</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Para mujeres, cortos y shorts, de poliéster, con cremallera, botones o cualquier otro sistema de cierre, excepto lo comprendido en la fracción 6204.63.01.</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6204.63.94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 para niñas, ceñidos en la cintura por una banda elástica, un cordón o cualquier otro elemento, sin cremallera, botones o cualquier otro sistema de cierre.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6204.63.95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 para mujeres, de poliéster, con cremallera, botones o cualquier otro sistema de cierre.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6204.69.02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Con un contenido de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6204.69.03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Con un contenido de lana o pelo fino mayor o igual a 36%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6204.69.99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6205.20.01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Hechas totalmente a mano.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6205.90.01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Con un contenido en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6205.90.02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6205.90.99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Las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6206.10.01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seda o desperdicios de seda.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6206.20.01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Hechas totalmente a mano.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6206.20.99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6206.40.01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Hechas totalmente a mano.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6206.40.02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Con un contenido de lana o pelo fino mayor o igual a 36% en peso, excepto lo comprendido en la fracción 6206.40.01.</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6206.90.01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Con mezclas de algodón.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6206.90.99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6207.11.02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Para hombres.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6207.11.99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6207.19.01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De las demás materias textiles.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6207.21.02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Para hombres.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6207.21.99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6207.22.01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De fibras sintéticas o artificiales.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6207.29.01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Con un contenido de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lastRenderedPageBreak/>
              <w:t>6207.29.99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 xml:space="preserve">Los demás. </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6207.91.01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De algodón.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6207.99.01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Con un contenido de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6207.99.02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De fibras sinteticas o artificiales.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6207.99.99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6208.11.01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De fibras sintéticas o artificiales.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6208.19.01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De las demás materias textiles.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6208.21.02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6208.21.99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6208.22.02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color w:val="000000"/>
                <w:szCs w:val="16"/>
              </w:rPr>
              <w:t>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6208.22.99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6208.29.01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Con un contenido de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6208.29.99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6208.91.01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De algodón.</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6208.92.01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Saltos de cama, albornoces de baño, batas de casa y artículos similares.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6208.92.03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Bragas (bombachas, calzones), para niña.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6208.92.91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Los demás, 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6208.99.01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6208.99.02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Camisetas interiores y bragas (bombachas, calzones) con un contenido de seda, en peso, igual o superior a 70%.</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6208.99.99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Las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6209.90.01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6209.90.99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6210.10.01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Con productos de las partidas 56.02 o 56.03.</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6210.20.01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Las demás prendas de vestir del tipo de las citadas en las subpartidas 6201.11 a 6201.19.</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6210.30.01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Las demás prendas de vestir del tipo de las citadas en las subpartidas 6202.11 a 6202.19.</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6210.40.01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Las demás prendas de vestir para hombres o niños.</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6210.50.01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Las demás prendas de vestir para mujeres o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6211.11.01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Para hombres o niños.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6211.12.01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Para mujeres o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6211.20.01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Con un contenido del 15% o más, en peso, de plumón y plumas de ave acuática, siempre que el plumón comprenda 35% o más, en peso; con un contenido del 10% o más por peso del plumaje.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6211.20.99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6211.32.01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Camisas deportivas.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6211.32.99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Las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6211.33.01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Camisas deportivas.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6211.33.99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Las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6211.39.01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Con un contenido de seda mayor o igual a 70% en peso.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lastRenderedPageBreak/>
              <w:t>6211.39.02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lana o pelo fino.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6211.39.99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Las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6211.42.01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Pantalones con peto y tirantes.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6211.42.99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Las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6211.43.01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Pantalones con peto y tirantes.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6211.43.99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Las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6211.49.01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las demás materias textiles.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6212.20.01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Fajas y fajas braga (fajas bombacha).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6212.30.01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Fajas sostén (fajas corpiño).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6212.90.01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Copas de tejidos de fibras artificiales para portabustos.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6212.90.99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6214.10.01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seda o desperdicios de seda.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6214.20.01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lana o pelo fino.</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6214.30.01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fibras sintéticas.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6214.40.01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fibras artificiales.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6214.90.01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las demás materias textiles.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6215.10.01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seda o desperdicios de seda.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6215.20.01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fibras sintéticas o artificiales.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6215.90.01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De las demás materias textiles.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6216.00.01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Guantes, mitones y manoplas.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6217.10.02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Ligas para el cabello.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6217.10.99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6217.90.01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Partes.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CAPÍTULO 64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Calzado, polainas y artículos análogos; partes de estos artículos.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6401.10.02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Calzado para hombres y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6401.10.99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6401.92.02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Calzado para hombres o jóvenes con suela y parte superior recubierta (incluidos los accesorios o refuerzos) de poli(cloruro de vinilo) (P.V.C.) en más del 90%, incluso con soporte o forro de poli(cloruro de vinilo) (P.V.C.), pero con exclusión de cualquier otro soporte o forro.</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6401.92.03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Calzado para mujeres o jovencitas con suela y parte superior recubierta (incluidos los accesorios o refuerzos) de poli(cloruro de vinilo) (P.V.C.) en más del 90%, incluso con soporte o forro de poli(cloruro de vinilo) (P.V.C.), pero con exclusión de cualquier otro soporte o forro.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6401.92.04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Calzado para niños, niñas o infantes con suela y parte superior recubierta (incluidos los accesorios o refuerzos) de poli(cloruro de vinilo) (P.V.C.) en más del 90%, incluso con soporte o forro de poli(cloruro de vinilo) (P.V.C.), pero con exclusión de cualquier otro soporte o forro.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6401.92.05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Calzado para hombres o jóvenes totalmente de plástico inyectado, excepto lo comprendido en la fracción 6401.92.02.</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6401.92.07</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Calzado para niños, niñas o infantes totalmente de plástico inyectado, excepto lo comprendido en la fracción 6401.92.04.</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lastRenderedPageBreak/>
              <w:t>6401.92.08</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Los demás calzados para hombres o jóvenes.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6401.92.09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Los demás calzados para mujeres o jovencitas.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6401.92.10</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Los demás calzados para niños, niñas o infantes.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6401.99.01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Con suela y parte superior recubierta (incluidos los accesorios o refuerzos) de caucho o plástico en más del 90%, excepto los reconocibles para ser utilizados para protección industrial o para protección contra el mal tiempo.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6401.99.02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Que cubran la rodilla.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6401.99.03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Calzado para hombres o jóvenes, que haya sido totalmente inyectado y moldeado en una sola pieza, excepto lo comprendido en las fracciones 6401.99.01 y 6401.99.02.</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6401.99.04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Calzado para mujeres o jovencitas, que haya sido totalmente inyectado y moldeado en una sola pieza, excepto lo comprendido en las fracciones 6401.99.01 y 6401.99.02.</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6401.99.05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Calzado para niños, niñas o infantes, que haya sido totalmente inyectado y moldeado en una sola pieza, excepto lo comprendido en las fracciones 6401.99.01 y 6401.99.02.</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6401.99.06</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Los demás calzados para hombres o jóvenes.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6401.99.07</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Los demás calzados para mujeres o jovencitas.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6401.99.08</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Los demás calzados para niños, niñas o infantes.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6402.12.01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Calzado de esquí y calzado para la práctica de “snowboard” (tabla para nieve).</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6402.19.01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Calzado para hombres o jóvenes con la parte superior (corte) de caucho o plástico en más del 90%, excepto el que tenga una banda o aplicación similar pegada o moldeada a la suela y sobrepuesta al corte.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6402.19.02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Calzado para mujeres o jovencitas, con la parte superior (corte) de caucho o plástico en más del 90%, excepto el que tenga una banda o aplicación similar pegada o moldeada a la suela y sobrepuesta al corte.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6402.19.03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Calzado para niños o infantes con la parte superior (corte) de caucho o plástico en más del 90%, excepto el que tenga una banda o aplicación similar pegada o moldeada a la suela y sobrepuesta al corte.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6402.19.04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Calzado para hombres o jóvenes, con la parte superior (corte) de caucho o plástico, que tenga una banda pegada a la suela y sobrepuesta al corte unido mediante el proceso de "vulcanizado".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6402.19.05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3" w:lineRule="exact"/>
              <w:ind w:firstLine="0"/>
              <w:rPr>
                <w:szCs w:val="16"/>
              </w:rPr>
            </w:pPr>
            <w:r w:rsidRPr="00AF27F4">
              <w:rPr>
                <w:szCs w:val="16"/>
              </w:rPr>
              <w:t>Calzado para mujeres o jovencitas con la parte superior (corte) de caucho o plástico, que tenga una banda pegada a la suela y sobrepuesta al corte unido mediante el proceso de "vulcanizado".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6402.19.06</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niños, niñas o infantes con la parte superior (corte) de caucho o plástico, que tenga una banda pegada a la suela y sobrepuesta al corte unido mediante el proceso de "vulcanizado".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6402.19.07</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Los demás calzados para hombres o jóvenes.</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6402.19.08</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Los demás calzados para mujeres o jovencitas.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6402.19.09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Los demás calzados para niños, niñas o infantes.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6402.20.02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Calzado para hombres o jóvenes, mujeres o jovencitas.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6402.20.03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Calzado para niños, niñas o infantes.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6402.91.02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Con puntera metálica de protección.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6402.91.04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Calzado para mujeres o jovencitas, sin puntera metálica.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6402.91.05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Calzado para niños o niñas, sin puntera metálica.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lastRenderedPageBreak/>
              <w:t>6402.99.03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Calzado para hombres o jóvenes, excepto el que tenga una banda o aplicación similar pegada o moldeada a la suela y sobrepuesta al corte, y lo comprendido en las fracciones 6402.99.06, 6402.99.07 y 6402.99.10.</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6402.99.04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Calzado para mujeres o jovencitas, excepto el que tenga una banda o aplicación similar pegada o moldeada a la suela y sobrepuesta al corte, y lo comprendido en las fracciones 6402.99.06, 6402.99.08 y 6402.99.11.</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6402.99.07</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Sandalias básicas de plástico, para hombres o jóvenes.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6402.99.08</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Sandalias básicas de plástico, para mujeres o jovencitas.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6402.99.09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Sandalias básicas de plástico, para niños o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6402.99.10</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Calzado para hombres o jóvenes,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6402.99.11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Calzado para mujeres o jovencitas,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6402.99.12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Calzado para niños, niñas o infantes,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6402.99.13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Calzado para hombres o jóvenes con corte de caucho o plástico, que tenga una banda pegada a la suela y sobrepuesta al corte unido mediante el proceso de "vulcanizado".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6402.99.14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Calzado para mujeres o jovencitas con corte de caucho o plástico, que tenga una banda pegada a la suela y sobrepuesta al corte unido mediante el proceso de "vulcanizado".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6402.99.16</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 xml:space="preserve">Los demás calzados para hombres o jóvenes. </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6402.99.17</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Los demás calzados para mujeres o jovencitas.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6402.99.18</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Los demás calzados para niños, niñas o infantes.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6402.99.22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Calzado para niños o niñas, excepto el que tenga una banda o aplicación similar pegada o moldeada a la suela y sobrepuesta al corte, y lo comprendido en las fracciones 6402.99.09, 6402.99.12, 6402.99.25 y 6402.99.28.</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6402.99.23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Calzado para infantes, excepto el que tenga una banda o aplicación similar pegada o moldeada a la suela y sobrepuesta al corte, y lo comprendido en las fracciones 6402.99.12, 6402.99.25 y 6402.99.29.</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6402.99.24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Con puntera metálica de protección, para hombres o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6402.99.25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Los demás con puntera metálica de protección.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6402.99.30</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32" w:lineRule="exact"/>
              <w:ind w:firstLine="0"/>
              <w:rPr>
                <w:szCs w:val="16"/>
              </w:rPr>
            </w:pPr>
            <w:r w:rsidRPr="00AF27F4">
              <w:rPr>
                <w:szCs w:val="16"/>
              </w:rPr>
              <w:t>Calzado para niños o niñas, con corte de caucho o plástico, que tenga una banda pegada a la suela y sobrepuesta al corte unido mediante el proceso de "vulcanizado".</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6402.99.31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Calzado para infantes con corte de caucho o plástico, que tenga una banda pegada a la suela y sobrepuesta al corte unido mediante el proceso de "vulcanizado".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6403.12.01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Calzado de esquí y calzado para la práctica de “snowboard” (tabla para nieve).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6403.19.01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Calzado para hombres o jóvenes, de construcción “Welt”.</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6403.19.02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Calzado para hombres o jóvenes, excepto lo comprendido en la fracción 6403.19.01.</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lastRenderedPageBreak/>
              <w:t>6403.19.03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Calzado de deporte para mujeres o jovencitas, para la práctica de futbol, golf, o actividades similares, comprendido en la Nota Explicativa de aplicación nacional 1 de este Capítulo.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6403.19.04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Calzado de deporte para niños, niñas o infantes, para la práctica de futbol, golf, o actividades similares, comprendido en la Nota Explicativa de aplicación nacional 1 de este Capítulo.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6403.19.99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6403.20.01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Calzado con suela de cuero natural y parte superior de tiras de cuero natural que pasan por el empeine y rodean el dedo gordo.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6403.40.02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ind w:firstLine="0"/>
              <w:rPr>
                <w:szCs w:val="16"/>
              </w:rPr>
            </w:pPr>
            <w:r w:rsidRPr="00AF27F4">
              <w:rPr>
                <w:szCs w:val="16"/>
              </w:rPr>
              <w:t>Para hombres o jóvenes.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6403.40.03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Para mujeres o jovencitas.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6403.40.04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Para niños, niñas o infantes.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6403.51.01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Calzado para hombres o jóvenes, de construcción “Welt”.</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6403.51.02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Calzado para hombres o jóvenes, excepto lo comprendido en la fracción 6403.51.01.</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6403.51.03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Calzado para mujeres o jovencitas.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6403.51.04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Calzado para niños, niñas o infantes.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6403.59.01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Calzado para hombres o jóvenes, de construcción “Welt”.</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6403.59.02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Calzado para hombres o jóvenes, excepto lo comprendido en lasfracciones 6403.59.01 y 6403.59.05</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6403.59.03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Calzado para mujeres o jovencitas, excepto lo comprendido en la fracción 6403.59.06.</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6403.59.04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Calzado para niños, niñas o infantes, excepto lo comprendido en la fracción 6403.59.07.</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6403.59.05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Sandalias y artículos similares, para hombres o jóvenes.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6403.59.06</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Sandalias y artículos similares, para mujeres o jovencitas.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6403.59.07</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Sandalias y artículos similares, para niños, niñas o infantes.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6403.91.01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De construcción "Welt", excepto lo comprendido en la fracción 6403.91.08.</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6403.91.04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Calzado con palmilla o plataforma de madera, sin plantillas ni puntera metálica de protección.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6403.91.05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Calzado para hombres o jóvenes, reconocibles como concebidos para la práctica de tenis, basketball, gimnasia, ejercicios y demás actividades mencionadas en la Nota Explicativa de aplicación nacional 2 de este Capítulo.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6403.91.06</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Calzado para mujeres o jovencitas, reconocibles como concebidos para la práctica de tenis, basketball, gimnasia, ejercicios y demás actividades mencionadas en la Nota Explicativa de aplicación nacional 2 de este Capítulo.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6403.91.07</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Calzado para niños, niñas o infantes, reconocibles como concebidos para la práctica de tenis, basketball, gimnasia, ejercicios y demás actividades mencionadas en la Nota Explicativa de aplicación nacional 2 de este Capítulo.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6403.91.08</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Calzado para niños, niñas o infantes de construcción "Welt".</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6403.91.09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Los demás calzados para hombres o jóvenes.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6403.91.10</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Los demás calzados para mujeres o jovencitas.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6403.91.11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17" w:lineRule="exact"/>
              <w:ind w:firstLine="0"/>
              <w:rPr>
                <w:szCs w:val="16"/>
              </w:rPr>
            </w:pPr>
            <w:r w:rsidRPr="00AF27F4">
              <w:rPr>
                <w:szCs w:val="16"/>
              </w:rPr>
              <w:t>Los demás calzados para niños, niñas o infantes.</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6403.99.01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De construcción “Welt”.</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6403.99.03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hombres o jóvenes, excepto lo comprendido en lasfracciones 6403.99.01, 6403.99.06, 6403.99.07 y 6403.99.10.</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lastRenderedPageBreak/>
              <w:t>6403.99.04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mujeres o jovencitas, excepto lo comprendido en lasfracciones 6403.99.01, 6403.99.06, 6403.99.08 y 6403.99.11.</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6403.99.05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niños, niñas o infantes, excepto lo comprendido en lasfracciones 6403.99.01, 6403.99.06, 6403.99.09 y 6403.99.12.</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6403.99.06</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con palmilla o plataforma de madera, sin plantillas ni puntera metálica de protección.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6403.99.07</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hombres o jóvenes, reconocibles como concebidos para la práctica de tenis, basketball, gimnasia, ejercicios y demás actividades mencionadas en la Nota Explicativa de aplicación nacional 2 de este Capítulo, excepto lo comprendido en la fracción 6403.99.01.</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6403.99.08</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mujeres o jovencitas, reconocibles como concebidos para la práctica de tenis, basketball, gimnasia, ejercicios y demás actividades mencionadas en la Nota Explicativa de aplicación nacional 2 de este Capítulo, excepto lo comprendido en la fracción 6403.99.01.</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6403.99.09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niños, niñas o infantes, reconocibles como concebidos para la práctica de tenis, basketball, gimnasia, ejercicios y demás actividades mencionadas en la Nota Explicativa de aplicación nacional 2 de este Capítulo, excepto lo comprendido en la fracción 6403.99.01.</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6403.99.10</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Sandalias y artículos similares, para hombres o jóvenes.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6403.99.11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Sandalias y artículos similares, para mujeres o jovencitas.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6403.99.12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Sandalias y artículos similares, para niños, niñas o infantes.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6404.11.04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hombres o jóvenes, que tenga una banda pegada a la suela y sobrepuesta al corte unido mediante el proceso de "vulcanizado".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6404.11.05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mujeres o jovencitas, que tenga una banda pegada a la suela y sobrepuesta al corte unido mediante el proceso de "vulcanizado".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6404.11.07</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hombres o jóvenes, reconocibles como concebidos para la práctica de una actividad deportiva mencionada en la Nota Explicativa de aplicación nacional 1 de este Capítulo, excepto los que tengan una banda o aplicación similar pegada o moldeada a la suela y sobrepuesta al corte.</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6404.11.08</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mujeres o jovencitas, reconocibles como concebidos para la práctica de una actividad deportiva mencionada en la Nota Explicativa de aplicación nacional 1 de este Capítulo, excepto los que tengan una banda o aplicación similar pegada o moldeada a la suela y sobrepuesta al corte.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6404.11.09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Calzado para niños, niñas o infantes, reconocibles como concebidos para la práctica de una actividad deportiva mencionada en la Nota Explicativa de aplicación nacional 1 de este Capítulo, excepto los que tengan una banda o aplicación similar pegada o moldeada a la suela y sobrepuesta al corte.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6404.11.10</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Calzado para hombres o jóvenes,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6404.11.11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Calzado para mujeres o jovencitas,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6404.11.13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Los demás calzados para hombres o jóvenes.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6404.11.14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2" w:lineRule="exact"/>
              <w:ind w:firstLine="0"/>
              <w:rPr>
                <w:szCs w:val="16"/>
              </w:rPr>
            </w:pPr>
            <w:r w:rsidRPr="00AF27F4">
              <w:rPr>
                <w:szCs w:val="16"/>
              </w:rPr>
              <w:t>Los demás calzados para mujeres o jovencitas.</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6404.11.15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Los demás calzados para niños o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lastRenderedPageBreak/>
              <w:t>6404.11.18</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niños o niñas, que tenga una banda pegada a la suela y sobrepuesta al corte unido mediante el proceso de "vulcanizado".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6404.11.19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infantes, que tenga una banda pegada a la suela y sobrepuesta al corte unido mediante el proceso de "vulcanizado".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6404.11.20</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niños o niñas,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6404.11.21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infantes,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6404.19.01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hombres o jóvenes, excepto el que tenga una banda o aplicación similar pegada o moldeada a la suela y sobrepuesta al corte y lo comprendido en la fracción 6404.19.07.</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6404.19.02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mujeres o jovencitas, excepto el que tenga una banda o aplicación similar pegada o moldeada a la suela y sobrepuesta al corte y lo comprendido en la fracción 6404.19.08.</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6404.19.04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hombres o jóvenes, que tenga una banda pegada a la suela y sobrepuesta al corte unido mediante el proceso de "vulcanizado".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6404.19.05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mujeres o jovencitas, que tenga una banda pegada a la suela y sobrepuesta al corte unido mediante el proceso de "vulcanizado".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6404.19.06</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niños, niñas o infantes, que tenga una banda pegada a la suela y sobrepuesta al corte unido mediante el proceso de "vulcanizado".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6404.19.07</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Sandalias y artículos similares, para hombres o jóvenes.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6404.19.08</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Sandalias básicas, para mujeres o jovencitas.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6404.19.09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Sandalias y artículos similares, para niños, niñas o infantes.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6404.19.10</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Los demás calzados para hombres o jóvenes.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6404.19.11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Los demás calzados para mujeres o jovencitas.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6404.19.12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Los demás calzados para niños o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6404.19.13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niños o niñas, excepto el que tenga una banda o aplicación similar pegada o moldeada a la suela y sobrepuesta al corte y lo comprendido en las fracciones 6404.19.09 y 6404.19.17.</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6404.19.14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infantes, excepto el que tenga una banda o aplicación similar pegada o moldeada a la suela y sobrepuesta al corte y lo comprendido en la fracción 6404.19.09.</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6404.20.02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hombres.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6404.20.03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para mujeres.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6404.20.99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6405.10.01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Con la parte superior de cuero natural o regenerado.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6405.20.01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Con la suela de madera o corcho.</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6405.20.02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Con suela y parte superior de fieltro de lana.</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6405.20.03</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Los demás calzados para hombres o jóvenes.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6405.20.04</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Los demás calzados para mujeres o jovencitas.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6405.20.05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Los demás calzados para niños o niñas.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lastRenderedPageBreak/>
              <w:t>6405.90.01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0" w:lineRule="exact"/>
              <w:ind w:firstLine="0"/>
              <w:rPr>
                <w:szCs w:val="16"/>
              </w:rPr>
            </w:pPr>
            <w:r w:rsidRPr="00AF27F4">
              <w:rPr>
                <w:szCs w:val="16"/>
              </w:rPr>
              <w:t>Calzado desechable.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6405.90.99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CAPÍTULO 65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Sombreros, demás tocados, y sus partes.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6506.91.01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Gorras.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CAPÍTULO 85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Máquinas, aparatos y material eléctrico, y sus partes; aparatos de grabación o reproducción de sonido, aparatos de grabación o reproducción de imagen y sonido en televisión, y las partes y accesorios de estos aparatos.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8523.29.10</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Discos flexibles grabados, para reproducir fenómenos distintos del sonido o la imagen (“software”), incluso acompañados de instructivos impresos o alguna otra documentación.</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8523.41.01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Discos de escritura (conocidos como CD-R; DVD-R, y demás formatos), para sistemas de lectura por rayo láser.</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8523.41.99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8523.49.01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Discos para sistemas de lectura por rayos láser, para reproducir únicamente sonido.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8523.49.99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CAPÍTULO 87</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Vehículos automóviles, tractores, velocípedos y demás vehículos terrestres; sus partes y accesorios.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8712.00.02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Bicicletas para niños.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CAPÍTULO 90</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Instrumentos y aparatos de óptica, fotografía o cinematografía, de medida, control o precisión; instrumentos y aparatos medicoquirúrgicos; partes y accesorios de estos instrumentos o aparatos.</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432"/>
        <w:gridCol w:w="7280"/>
      </w:tblGrid>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9003.11.01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De plástico.</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9003.19.01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De otras materias.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9004.10.01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Gafas (anteojos) de sol.</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9004.90.99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CAPÍTULO 91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Aparatos de relojería y sus partes.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9101.11.01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Con indicador mecánico solamente.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9101.19.01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Con indicador optoelectrónico solamente.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9101.19.99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9101.21.01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Automáticos.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9101.29.99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9101.91.01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Eléctricos.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9101.99.99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9102.11.01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Con indicador mecánico solamente.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9102.12.01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Con indicador optoelectrónico solamente.</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9102.19.99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9102.21.01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Automáticos.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9102.29.99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9102.91.01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Eléctricos.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9102.99.99</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Los demás.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CAPÍTULO 95</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Juguetes, juegos y artículos para recreo o deporte; sus partes y accesorios.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lastRenderedPageBreak/>
              <w:t>9504.50.01</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Consolas y máquinas de videojuegos.</w:t>
            </w:r>
          </w:p>
        </w:tc>
      </w:tr>
      <w:tr w:rsidR="0032708D" w:rsidRPr="00AF27F4" w:rsidTr="00DE51BF">
        <w:trPr>
          <w:trHeight w:val="20"/>
        </w:trPr>
        <w:tc>
          <w:tcPr>
            <w:tcW w:w="143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9504.50.02</w:t>
            </w:r>
          </w:p>
        </w:tc>
        <w:tc>
          <w:tcPr>
            <w:tcW w:w="728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line="224" w:lineRule="exact"/>
              <w:ind w:firstLine="0"/>
              <w:rPr>
                <w:szCs w:val="16"/>
              </w:rPr>
            </w:pPr>
            <w:r w:rsidRPr="00AF27F4">
              <w:rPr>
                <w:szCs w:val="16"/>
              </w:rPr>
              <w:t>Cartuchos conteniendo programas para consolas y máquinas de videojuegos.</w:t>
            </w:r>
          </w:p>
        </w:tc>
      </w:tr>
    </w:tbl>
    <w:p w:rsidR="0032708D" w:rsidRPr="00AF27F4" w:rsidRDefault="0032708D" w:rsidP="0032708D">
      <w:pPr>
        <w:pStyle w:val="Texto"/>
        <w:spacing w:line="220" w:lineRule="exact"/>
        <w:rPr>
          <w:b/>
        </w:rPr>
      </w:pPr>
      <w:r w:rsidRPr="00AF27F4">
        <w:rPr>
          <w:b/>
        </w:rPr>
        <w:t>B. Tratándose del régimen aduanero de exportación definitiva:</w:t>
      </w:r>
    </w:p>
    <w:tbl>
      <w:tblPr>
        <w:tblW w:w="8712" w:type="dxa"/>
        <w:tblInd w:w="144" w:type="dxa"/>
        <w:tblCellMar>
          <w:left w:w="70" w:type="dxa"/>
          <w:right w:w="70" w:type="dxa"/>
        </w:tblCellMar>
        <w:tblLook w:val="0000" w:firstRow="0" w:lastRow="0" w:firstColumn="0" w:lastColumn="0" w:noHBand="0" w:noVBand="0"/>
      </w:tblPr>
      <w:tblGrid>
        <w:gridCol w:w="1272"/>
        <w:gridCol w:w="7440"/>
      </w:tblGrid>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noWrap/>
          </w:tcPr>
          <w:p w:rsidR="0032708D" w:rsidRPr="00AF27F4" w:rsidRDefault="0032708D" w:rsidP="00DE51BF">
            <w:pPr>
              <w:pStyle w:val="Texto"/>
              <w:spacing w:before="20" w:after="40" w:line="210" w:lineRule="exact"/>
              <w:ind w:firstLine="0"/>
              <w:jc w:val="center"/>
              <w:rPr>
                <w:szCs w:val="16"/>
              </w:rPr>
            </w:pPr>
            <w:r w:rsidRPr="00AF27F4">
              <w:rPr>
                <w:szCs w:val="16"/>
              </w:rPr>
              <w:t>Capítulo y fracción arancelaria</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rPr>
                <w:szCs w:val="16"/>
              </w:rPr>
            </w:pPr>
            <w:r w:rsidRPr="00AF27F4">
              <w:rPr>
                <w:szCs w:val="16"/>
              </w:rPr>
              <w:t>Descripción</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jc w:val="center"/>
              <w:rPr>
                <w:szCs w:val="16"/>
              </w:rPr>
            </w:pPr>
            <w:r w:rsidRPr="00AF27F4">
              <w:rPr>
                <w:szCs w:val="16"/>
              </w:rPr>
              <w:t>CAPÍTULO 6</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rPr>
                <w:szCs w:val="16"/>
              </w:rPr>
            </w:pPr>
            <w:r w:rsidRPr="00AF27F4">
              <w:rPr>
                <w:szCs w:val="16"/>
              </w:rPr>
              <w:t>Plantas vivas y productos de la floricultura.</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jc w:val="center"/>
              <w:rPr>
                <w:szCs w:val="16"/>
              </w:rPr>
            </w:pPr>
            <w:r w:rsidRPr="00AF27F4">
              <w:rPr>
                <w:szCs w:val="16"/>
              </w:rPr>
              <w:t>0602.10.05</w:t>
            </w:r>
          </w:p>
          <w:p w:rsidR="0032708D" w:rsidRPr="00AF27F4" w:rsidRDefault="0032708D" w:rsidP="00DE51BF">
            <w:pPr>
              <w:pStyle w:val="Texto"/>
              <w:spacing w:before="20" w:after="40" w:line="210" w:lineRule="exact"/>
              <w:ind w:firstLine="0"/>
              <w:jc w:val="center"/>
              <w:rPr>
                <w:szCs w:val="16"/>
              </w:rPr>
            </w:pPr>
            <w:r w:rsidRPr="00AF27F4">
              <w:rPr>
                <w:szCs w:val="16"/>
              </w:rPr>
              <w:t>(únicamente “Vainilla Papantla”)</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rPr>
                <w:szCs w:val="16"/>
              </w:rPr>
            </w:pPr>
            <w:r w:rsidRPr="00AF27F4">
              <w:rPr>
                <w:szCs w:val="16"/>
              </w:rPr>
              <w:t>De piña, de plátano o de vainilla.</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jc w:val="center"/>
              <w:rPr>
                <w:szCs w:val="16"/>
              </w:rPr>
            </w:pPr>
            <w:r w:rsidRPr="00AF27F4">
              <w:rPr>
                <w:szCs w:val="16"/>
              </w:rPr>
              <w:t>CAPÍTULO 7</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rPr>
                <w:szCs w:val="16"/>
              </w:rPr>
            </w:pPr>
            <w:r w:rsidRPr="00AF27F4">
              <w:rPr>
                <w:szCs w:val="16"/>
              </w:rPr>
              <w:t>Hortalizas, plantas, raíces y tubérculos alimenticios.</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jc w:val="center"/>
              <w:rPr>
                <w:szCs w:val="16"/>
              </w:rPr>
            </w:pPr>
            <w:r w:rsidRPr="00AF27F4">
              <w:rPr>
                <w:szCs w:val="16"/>
              </w:rPr>
              <w:t>0709.60.99</w:t>
            </w:r>
          </w:p>
          <w:p w:rsidR="0032708D" w:rsidRPr="00AF27F4" w:rsidRDefault="0032708D" w:rsidP="00DE51BF">
            <w:pPr>
              <w:pStyle w:val="Texto"/>
              <w:spacing w:before="20" w:after="40" w:line="210" w:lineRule="exact"/>
              <w:ind w:firstLine="0"/>
              <w:jc w:val="center"/>
              <w:rPr>
                <w:szCs w:val="16"/>
              </w:rPr>
            </w:pPr>
            <w:r w:rsidRPr="00AF27F4">
              <w:rPr>
                <w:szCs w:val="16"/>
              </w:rPr>
              <w:t>(únicamente “Chile habanero”)</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rPr>
                <w:szCs w:val="16"/>
              </w:rPr>
            </w:pPr>
            <w:r w:rsidRPr="00AF27F4">
              <w:rPr>
                <w:szCs w:val="16"/>
              </w:rPr>
              <w:t>Los demás.</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jc w:val="center"/>
              <w:rPr>
                <w:szCs w:val="16"/>
              </w:rPr>
            </w:pPr>
            <w:r w:rsidRPr="00AF27F4">
              <w:rPr>
                <w:szCs w:val="16"/>
              </w:rPr>
              <w:t>CAPÍTULO 8</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rPr>
                <w:szCs w:val="16"/>
              </w:rPr>
            </w:pPr>
            <w:r w:rsidRPr="00AF27F4">
              <w:rPr>
                <w:szCs w:val="16"/>
              </w:rPr>
              <w:t>Frutas y frutos comestibles; cortezas de agrios (cítricos), melones o sandías.</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jc w:val="center"/>
              <w:rPr>
                <w:szCs w:val="16"/>
              </w:rPr>
            </w:pPr>
            <w:r w:rsidRPr="00AF27F4">
              <w:rPr>
                <w:szCs w:val="16"/>
              </w:rPr>
              <w:t>0804.50.03</w:t>
            </w:r>
          </w:p>
          <w:p w:rsidR="0032708D" w:rsidRPr="00AF27F4" w:rsidRDefault="0032708D" w:rsidP="00DE51BF">
            <w:pPr>
              <w:pStyle w:val="Texto"/>
              <w:spacing w:before="20" w:after="40" w:line="210" w:lineRule="exact"/>
              <w:ind w:firstLine="0"/>
              <w:jc w:val="center"/>
              <w:rPr>
                <w:szCs w:val="16"/>
              </w:rPr>
            </w:pPr>
            <w:r w:rsidRPr="00AF27F4">
              <w:rPr>
                <w:szCs w:val="16"/>
              </w:rPr>
              <w:t>(únicamente “Mango Ataulfo”)</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rPr>
                <w:szCs w:val="16"/>
              </w:rPr>
            </w:pPr>
            <w:r w:rsidRPr="00AF27F4">
              <w:rPr>
                <w:szCs w:val="16"/>
              </w:rPr>
              <w:t>Mangos.</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jc w:val="center"/>
              <w:rPr>
                <w:szCs w:val="16"/>
              </w:rPr>
            </w:pPr>
            <w:r w:rsidRPr="00AF27F4">
              <w:rPr>
                <w:szCs w:val="16"/>
              </w:rPr>
              <w:t>CAPÍTULO 9</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rPr>
                <w:szCs w:val="16"/>
              </w:rPr>
            </w:pPr>
            <w:r w:rsidRPr="00AF27F4">
              <w:rPr>
                <w:szCs w:val="16"/>
              </w:rPr>
              <w:t>Café, té, yerba mate y especias.</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jc w:val="center"/>
              <w:rPr>
                <w:szCs w:val="16"/>
              </w:rPr>
            </w:pPr>
            <w:r w:rsidRPr="00AF27F4">
              <w:rPr>
                <w:szCs w:val="16"/>
              </w:rPr>
              <w:t>0901.21.01</w:t>
            </w:r>
          </w:p>
          <w:p w:rsidR="0032708D" w:rsidRPr="00AF27F4" w:rsidRDefault="0032708D" w:rsidP="00DE51BF">
            <w:pPr>
              <w:pStyle w:val="Texto"/>
              <w:spacing w:before="20" w:after="40" w:line="210" w:lineRule="exact"/>
              <w:ind w:firstLine="0"/>
              <w:jc w:val="center"/>
              <w:rPr>
                <w:szCs w:val="16"/>
              </w:rPr>
            </w:pPr>
            <w:r w:rsidRPr="00AF27F4">
              <w:rPr>
                <w:szCs w:val="16"/>
              </w:rPr>
              <w:t>(únicamente “Café de Veracruz y Chiapas”)</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rPr>
                <w:szCs w:val="16"/>
              </w:rPr>
            </w:pPr>
            <w:r w:rsidRPr="00AF27F4">
              <w:rPr>
                <w:szCs w:val="16"/>
              </w:rPr>
              <w:t>Sin descafeinar.</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jc w:val="center"/>
              <w:rPr>
                <w:szCs w:val="16"/>
              </w:rPr>
            </w:pPr>
            <w:r w:rsidRPr="00AF27F4">
              <w:rPr>
                <w:szCs w:val="16"/>
              </w:rPr>
              <w:t>0901.22.01</w:t>
            </w:r>
          </w:p>
          <w:p w:rsidR="0032708D" w:rsidRPr="00AF27F4" w:rsidRDefault="0032708D" w:rsidP="00DE51BF">
            <w:pPr>
              <w:pStyle w:val="Texto"/>
              <w:spacing w:before="20" w:after="40" w:line="210" w:lineRule="exact"/>
              <w:ind w:firstLine="0"/>
              <w:jc w:val="center"/>
              <w:rPr>
                <w:szCs w:val="16"/>
              </w:rPr>
            </w:pPr>
            <w:r w:rsidRPr="00AF27F4">
              <w:rPr>
                <w:szCs w:val="16"/>
              </w:rPr>
              <w:t>(únicamente “Café de Veracruz y Chiapas”)</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rPr>
                <w:szCs w:val="16"/>
              </w:rPr>
            </w:pPr>
            <w:r w:rsidRPr="00AF27F4">
              <w:rPr>
                <w:szCs w:val="16"/>
              </w:rPr>
              <w:t>Descafeinado.</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jc w:val="center"/>
              <w:rPr>
                <w:szCs w:val="16"/>
              </w:rPr>
            </w:pPr>
            <w:r w:rsidRPr="00AF27F4">
              <w:rPr>
                <w:szCs w:val="16"/>
              </w:rPr>
              <w:t>0905.10.01</w:t>
            </w:r>
          </w:p>
          <w:p w:rsidR="0032708D" w:rsidRPr="00AF27F4" w:rsidRDefault="0032708D" w:rsidP="00DE51BF">
            <w:pPr>
              <w:pStyle w:val="Texto"/>
              <w:spacing w:before="20" w:after="40" w:line="210" w:lineRule="exact"/>
              <w:ind w:firstLine="0"/>
              <w:jc w:val="center"/>
              <w:rPr>
                <w:szCs w:val="16"/>
              </w:rPr>
            </w:pPr>
            <w:r w:rsidRPr="00AF27F4">
              <w:rPr>
                <w:szCs w:val="16"/>
              </w:rPr>
              <w:t>(únicamente “Vainilla de Papantla”)</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rPr>
                <w:szCs w:val="16"/>
              </w:rPr>
            </w:pPr>
            <w:r w:rsidRPr="00AF27F4">
              <w:rPr>
                <w:szCs w:val="16"/>
              </w:rPr>
              <w:t>Sin triturar ni pulverizar.</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272"/>
        <w:gridCol w:w="7440"/>
      </w:tblGrid>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jc w:val="center"/>
              <w:rPr>
                <w:szCs w:val="16"/>
              </w:rPr>
            </w:pPr>
            <w:r w:rsidRPr="00AF27F4">
              <w:rPr>
                <w:szCs w:val="16"/>
              </w:rPr>
              <w:t>0905.20.01</w:t>
            </w:r>
          </w:p>
          <w:p w:rsidR="0032708D" w:rsidRPr="00AF27F4" w:rsidRDefault="0032708D" w:rsidP="00DE51BF">
            <w:pPr>
              <w:pStyle w:val="Texto"/>
              <w:spacing w:before="20" w:after="40" w:line="210" w:lineRule="exact"/>
              <w:ind w:firstLine="0"/>
              <w:jc w:val="center"/>
              <w:rPr>
                <w:szCs w:val="16"/>
              </w:rPr>
            </w:pPr>
            <w:r w:rsidRPr="00AF27F4">
              <w:rPr>
                <w:szCs w:val="16"/>
              </w:rPr>
              <w:t>(únicamente “Vainilla de Papantla”)</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rPr>
                <w:szCs w:val="16"/>
              </w:rPr>
            </w:pPr>
            <w:r w:rsidRPr="00AF27F4">
              <w:rPr>
                <w:szCs w:val="16"/>
              </w:rPr>
              <w:t>Triturada o pulverizada.</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jc w:val="center"/>
              <w:rPr>
                <w:szCs w:val="16"/>
              </w:rPr>
            </w:pPr>
            <w:r w:rsidRPr="00AF27F4">
              <w:rPr>
                <w:szCs w:val="16"/>
              </w:rPr>
              <w:t>CAPÍTULO 10</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rPr>
                <w:szCs w:val="16"/>
              </w:rPr>
            </w:pPr>
            <w:r w:rsidRPr="00AF27F4">
              <w:rPr>
                <w:szCs w:val="16"/>
              </w:rPr>
              <w:t>Cereales.</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jc w:val="center"/>
              <w:rPr>
                <w:szCs w:val="16"/>
              </w:rPr>
            </w:pPr>
            <w:r w:rsidRPr="00AF27F4">
              <w:rPr>
                <w:szCs w:val="16"/>
              </w:rPr>
              <w:t>1006.10.01</w:t>
            </w:r>
          </w:p>
          <w:p w:rsidR="0032708D" w:rsidRPr="00AF27F4" w:rsidRDefault="0032708D" w:rsidP="00DE51BF">
            <w:pPr>
              <w:pStyle w:val="Texto"/>
              <w:spacing w:before="20" w:after="40" w:line="210" w:lineRule="exact"/>
              <w:ind w:firstLine="0"/>
              <w:jc w:val="center"/>
              <w:rPr>
                <w:szCs w:val="16"/>
              </w:rPr>
            </w:pPr>
            <w:r w:rsidRPr="00AF27F4">
              <w:rPr>
                <w:szCs w:val="16"/>
              </w:rPr>
              <w:t>(únicamente “Arroz del Estado Morelos”)</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rPr>
                <w:szCs w:val="16"/>
              </w:rPr>
            </w:pPr>
            <w:r w:rsidRPr="00AF27F4">
              <w:rPr>
                <w:szCs w:val="16"/>
              </w:rPr>
              <w:t>Arroz con cáscara (arroz “paddy”).</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jc w:val="center"/>
              <w:rPr>
                <w:szCs w:val="16"/>
              </w:rPr>
            </w:pPr>
            <w:r w:rsidRPr="00AF27F4">
              <w:rPr>
                <w:szCs w:val="16"/>
              </w:rPr>
              <w:t>1006.30.01</w:t>
            </w:r>
          </w:p>
          <w:p w:rsidR="0032708D" w:rsidRPr="00AF27F4" w:rsidRDefault="0032708D" w:rsidP="00DE51BF">
            <w:pPr>
              <w:pStyle w:val="Texto"/>
              <w:spacing w:before="20" w:after="40" w:line="210" w:lineRule="exact"/>
              <w:ind w:firstLine="0"/>
              <w:jc w:val="center"/>
              <w:rPr>
                <w:szCs w:val="16"/>
              </w:rPr>
            </w:pPr>
            <w:r w:rsidRPr="00AF27F4">
              <w:rPr>
                <w:szCs w:val="16"/>
              </w:rPr>
              <w:t>(únicamente “Arroz del Estado Morelos”)</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rPr>
                <w:szCs w:val="16"/>
              </w:rPr>
            </w:pPr>
            <w:r w:rsidRPr="00AF27F4">
              <w:rPr>
                <w:szCs w:val="16"/>
              </w:rPr>
              <w:t>Denominado grano largo (relación 3:1, o mayor, entre el largo y la anchura del grano).</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jc w:val="center"/>
              <w:rPr>
                <w:szCs w:val="16"/>
              </w:rPr>
            </w:pPr>
            <w:r w:rsidRPr="00AF27F4">
              <w:rPr>
                <w:szCs w:val="16"/>
              </w:rPr>
              <w:lastRenderedPageBreak/>
              <w:t>CAPÍTULO 22</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rPr>
                <w:szCs w:val="16"/>
              </w:rPr>
            </w:pPr>
            <w:r w:rsidRPr="00AF27F4">
              <w:rPr>
                <w:szCs w:val="16"/>
              </w:rPr>
              <w:t>Bebidas, líquidos alcohólicos y vinagre.</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jc w:val="center"/>
              <w:rPr>
                <w:szCs w:val="16"/>
              </w:rPr>
            </w:pPr>
            <w:r w:rsidRPr="00AF27F4">
              <w:rPr>
                <w:szCs w:val="16"/>
              </w:rPr>
              <w:t>2207.20.01</w:t>
            </w:r>
          </w:p>
          <w:p w:rsidR="0032708D" w:rsidRPr="00AF27F4" w:rsidRDefault="0032708D" w:rsidP="00DE51BF">
            <w:pPr>
              <w:pStyle w:val="Texto"/>
              <w:spacing w:before="20" w:after="40" w:line="210" w:lineRule="exact"/>
              <w:ind w:firstLine="0"/>
              <w:jc w:val="center"/>
              <w:rPr>
                <w:szCs w:val="16"/>
              </w:rPr>
            </w:pPr>
            <w:r w:rsidRPr="00AF27F4">
              <w:rPr>
                <w:szCs w:val="16"/>
              </w:rPr>
              <w:t>(únicamente “Sotol”)</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10" w:lineRule="exact"/>
              <w:ind w:firstLine="0"/>
              <w:rPr>
                <w:szCs w:val="16"/>
              </w:rPr>
            </w:pPr>
            <w:r w:rsidRPr="00AF27F4">
              <w:rPr>
                <w:szCs w:val="16"/>
              </w:rPr>
              <w:t>Alcohol etílico y aguardientes desnaturalizados, de cualquier graduación.</w:t>
            </w:r>
          </w:p>
        </w:tc>
      </w:tr>
    </w:tbl>
    <w:p w:rsidR="0032708D" w:rsidRPr="00454A2D" w:rsidRDefault="0032708D" w:rsidP="0032708D">
      <w:pPr>
        <w:rPr>
          <w:sz w:val="2"/>
        </w:rPr>
      </w:pPr>
    </w:p>
    <w:tbl>
      <w:tblPr>
        <w:tblW w:w="8712" w:type="dxa"/>
        <w:tblInd w:w="144" w:type="dxa"/>
        <w:tblCellMar>
          <w:left w:w="70" w:type="dxa"/>
          <w:right w:w="70" w:type="dxa"/>
        </w:tblCellMar>
        <w:tblLook w:val="0000" w:firstRow="0" w:lastRow="0" w:firstColumn="0" w:lastColumn="0" w:noHBand="0" w:noVBand="0"/>
      </w:tblPr>
      <w:tblGrid>
        <w:gridCol w:w="1272"/>
        <w:gridCol w:w="7440"/>
      </w:tblGrid>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jc w:val="center"/>
              <w:rPr>
                <w:szCs w:val="16"/>
              </w:rPr>
            </w:pPr>
            <w:r w:rsidRPr="00AF27F4">
              <w:rPr>
                <w:szCs w:val="16"/>
              </w:rPr>
              <w:t>2208.40.99</w:t>
            </w:r>
          </w:p>
          <w:p w:rsidR="0032708D" w:rsidRPr="00AF27F4" w:rsidRDefault="0032708D" w:rsidP="00DE51BF">
            <w:pPr>
              <w:pStyle w:val="Texto"/>
              <w:spacing w:before="20" w:after="40" w:line="208" w:lineRule="exact"/>
              <w:ind w:firstLine="0"/>
              <w:jc w:val="center"/>
              <w:rPr>
                <w:szCs w:val="16"/>
              </w:rPr>
            </w:pPr>
            <w:r w:rsidRPr="00AF27F4">
              <w:rPr>
                <w:szCs w:val="16"/>
              </w:rPr>
              <w:t>(únicamente “Charanda”)</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rPr>
                <w:szCs w:val="16"/>
              </w:rPr>
            </w:pPr>
            <w:r w:rsidRPr="00AF27F4">
              <w:rPr>
                <w:szCs w:val="16"/>
              </w:rPr>
              <w:t>Los demás.</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jc w:val="center"/>
              <w:rPr>
                <w:szCs w:val="16"/>
              </w:rPr>
            </w:pPr>
            <w:r w:rsidRPr="00AF27F4">
              <w:rPr>
                <w:szCs w:val="16"/>
              </w:rPr>
              <w:t>2208.70.02</w:t>
            </w:r>
          </w:p>
          <w:p w:rsidR="0032708D" w:rsidRPr="00AF27F4" w:rsidRDefault="0032708D" w:rsidP="00DE51BF">
            <w:pPr>
              <w:pStyle w:val="Texto"/>
              <w:spacing w:before="20" w:after="40" w:line="208" w:lineRule="exact"/>
              <w:ind w:firstLine="0"/>
              <w:jc w:val="center"/>
              <w:rPr>
                <w:szCs w:val="16"/>
              </w:rPr>
            </w:pPr>
            <w:r w:rsidRPr="00AF27F4">
              <w:rPr>
                <w:szCs w:val="16"/>
              </w:rPr>
              <w:t>(únicamente “Bacanora”)</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rPr>
                <w:szCs w:val="16"/>
              </w:rPr>
            </w:pPr>
            <w:r w:rsidRPr="00AF27F4">
              <w:rPr>
                <w:szCs w:val="16"/>
              </w:rPr>
              <w:t>Licores que contengan aguardiente, o destilados, de agave.</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jc w:val="center"/>
              <w:rPr>
                <w:szCs w:val="16"/>
              </w:rPr>
            </w:pPr>
            <w:r w:rsidRPr="00AF27F4">
              <w:rPr>
                <w:szCs w:val="16"/>
              </w:rPr>
              <w:t>2208.90.03</w:t>
            </w:r>
          </w:p>
          <w:p w:rsidR="0032708D" w:rsidRPr="00AF27F4" w:rsidRDefault="0032708D" w:rsidP="00DE51BF">
            <w:pPr>
              <w:pStyle w:val="Texto"/>
              <w:spacing w:before="20" w:after="40" w:line="208" w:lineRule="exact"/>
              <w:ind w:firstLine="0"/>
              <w:jc w:val="center"/>
              <w:rPr>
                <w:szCs w:val="16"/>
              </w:rPr>
            </w:pPr>
            <w:r w:rsidRPr="00AF27F4">
              <w:rPr>
                <w:szCs w:val="16"/>
              </w:rPr>
              <w:t>(Tequila)</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rPr>
                <w:szCs w:val="16"/>
              </w:rPr>
            </w:pPr>
            <w:r w:rsidRPr="00AF27F4">
              <w:rPr>
                <w:szCs w:val="16"/>
              </w:rPr>
              <w:t>Tequila.</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jc w:val="center"/>
              <w:rPr>
                <w:szCs w:val="16"/>
              </w:rPr>
            </w:pPr>
            <w:r w:rsidRPr="00AF27F4">
              <w:rPr>
                <w:szCs w:val="16"/>
              </w:rPr>
              <w:t>2208.90.04</w:t>
            </w:r>
          </w:p>
          <w:p w:rsidR="0032708D" w:rsidRPr="00AF27F4" w:rsidRDefault="0032708D" w:rsidP="00DE51BF">
            <w:pPr>
              <w:pStyle w:val="Texto"/>
              <w:spacing w:before="20" w:after="40" w:line="208" w:lineRule="exact"/>
              <w:ind w:firstLine="0"/>
              <w:jc w:val="center"/>
              <w:rPr>
                <w:szCs w:val="16"/>
              </w:rPr>
            </w:pPr>
            <w:r w:rsidRPr="00AF27F4">
              <w:rPr>
                <w:szCs w:val="16"/>
              </w:rPr>
              <w:t>(únicamente “Bacanora”)</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rPr>
                <w:szCs w:val="16"/>
              </w:rPr>
            </w:pPr>
            <w:r w:rsidRPr="00AF27F4">
              <w:rPr>
                <w:szCs w:val="16"/>
              </w:rPr>
              <w:t>Las demás bebidas alcohólicas que contengan aguardiente, o destilados, de agave.</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jc w:val="center"/>
              <w:rPr>
                <w:szCs w:val="16"/>
              </w:rPr>
            </w:pPr>
            <w:r w:rsidRPr="00AF27F4">
              <w:rPr>
                <w:szCs w:val="16"/>
              </w:rPr>
              <w:t>2208.90.05</w:t>
            </w:r>
          </w:p>
          <w:p w:rsidR="0032708D" w:rsidRPr="00AF27F4" w:rsidRDefault="0032708D" w:rsidP="00DE51BF">
            <w:pPr>
              <w:pStyle w:val="Texto"/>
              <w:spacing w:before="20" w:after="40" w:line="208" w:lineRule="exact"/>
              <w:ind w:firstLine="0"/>
              <w:jc w:val="center"/>
              <w:rPr>
                <w:szCs w:val="16"/>
              </w:rPr>
            </w:pPr>
            <w:r w:rsidRPr="00AF27F4">
              <w:rPr>
                <w:szCs w:val="16"/>
              </w:rPr>
              <w:t>(“Mezcal”)</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rPr>
                <w:szCs w:val="16"/>
              </w:rPr>
            </w:pPr>
            <w:r w:rsidRPr="00AF27F4">
              <w:rPr>
                <w:szCs w:val="16"/>
              </w:rPr>
              <w:t>Mezcal.</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jc w:val="center"/>
              <w:rPr>
                <w:szCs w:val="16"/>
              </w:rPr>
            </w:pPr>
            <w:r w:rsidRPr="00AF27F4">
              <w:rPr>
                <w:szCs w:val="16"/>
              </w:rPr>
              <w:t>CAPÍTULO 25</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rPr>
                <w:szCs w:val="16"/>
              </w:rPr>
            </w:pPr>
            <w:r w:rsidRPr="00AF27F4">
              <w:rPr>
                <w:szCs w:val="16"/>
              </w:rPr>
              <w:t>Sal; azufre; tierras y piedras; yesos, cales y cementos.</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jc w:val="center"/>
              <w:rPr>
                <w:szCs w:val="16"/>
              </w:rPr>
            </w:pPr>
            <w:r w:rsidRPr="00AF27F4">
              <w:rPr>
                <w:szCs w:val="16"/>
              </w:rPr>
              <w:t>2530.90.04</w:t>
            </w:r>
          </w:p>
          <w:p w:rsidR="0032708D" w:rsidRPr="00AF27F4" w:rsidRDefault="0032708D" w:rsidP="00DE51BF">
            <w:pPr>
              <w:pStyle w:val="Texto"/>
              <w:spacing w:before="20" w:after="40" w:line="208" w:lineRule="exact"/>
              <w:ind w:firstLine="0"/>
              <w:jc w:val="center"/>
              <w:rPr>
                <w:szCs w:val="16"/>
              </w:rPr>
            </w:pPr>
            <w:r w:rsidRPr="00AF27F4">
              <w:rPr>
                <w:szCs w:val="16"/>
              </w:rPr>
              <w:t>(únicamente “Ámbar de Chiapas”)</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rPr>
                <w:szCs w:val="16"/>
              </w:rPr>
            </w:pPr>
            <w:r w:rsidRPr="00AF27F4">
              <w:rPr>
                <w:szCs w:val="16"/>
              </w:rPr>
              <w:t>Espuma de mar natural (incluso en trozos pulimentados) y ámbar natural (succino); espuma de mar y ámbar regenerados, en plaquitas, varillas, barras y formas similares, simplemente moldeadas; azabache.</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jc w:val="center"/>
              <w:rPr>
                <w:szCs w:val="16"/>
              </w:rPr>
            </w:pPr>
            <w:r w:rsidRPr="00AF27F4">
              <w:rPr>
                <w:szCs w:val="16"/>
              </w:rPr>
              <w:t>CAPÍTULO 44</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rPr>
                <w:szCs w:val="16"/>
              </w:rPr>
            </w:pPr>
            <w:r w:rsidRPr="00AF27F4">
              <w:rPr>
                <w:szCs w:val="16"/>
              </w:rPr>
              <w:t>Madera, carbón vegetal y manufacturas de madera.</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jc w:val="center"/>
              <w:rPr>
                <w:szCs w:val="16"/>
              </w:rPr>
            </w:pPr>
            <w:r w:rsidRPr="00AF27F4">
              <w:rPr>
                <w:szCs w:val="16"/>
              </w:rPr>
              <w:t>4420.10.01</w:t>
            </w:r>
          </w:p>
          <w:p w:rsidR="0032708D" w:rsidRPr="00AF27F4" w:rsidRDefault="0032708D" w:rsidP="00DE51BF">
            <w:pPr>
              <w:pStyle w:val="Texto"/>
              <w:spacing w:before="20" w:after="40" w:line="208" w:lineRule="exact"/>
              <w:ind w:firstLine="0"/>
              <w:jc w:val="center"/>
              <w:rPr>
                <w:szCs w:val="16"/>
              </w:rPr>
            </w:pPr>
            <w:r w:rsidRPr="00AF27F4">
              <w:rPr>
                <w:szCs w:val="16"/>
              </w:rPr>
              <w:t>(únicamente “Olinalá”)</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rPr>
                <w:szCs w:val="16"/>
              </w:rPr>
            </w:pPr>
            <w:r w:rsidRPr="00AF27F4">
              <w:rPr>
                <w:szCs w:val="16"/>
              </w:rPr>
              <w:t>Estatuillas y demás objetos de adorno, de madera.</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jc w:val="center"/>
              <w:rPr>
                <w:szCs w:val="16"/>
              </w:rPr>
            </w:pPr>
            <w:r w:rsidRPr="00AF27F4">
              <w:rPr>
                <w:szCs w:val="16"/>
              </w:rPr>
              <w:t>4420.90.99</w:t>
            </w:r>
          </w:p>
          <w:p w:rsidR="0032708D" w:rsidRPr="00AF27F4" w:rsidRDefault="0032708D" w:rsidP="00DE51BF">
            <w:pPr>
              <w:pStyle w:val="Texto"/>
              <w:spacing w:before="20" w:after="40" w:line="208" w:lineRule="exact"/>
              <w:ind w:firstLine="0"/>
              <w:jc w:val="center"/>
              <w:rPr>
                <w:szCs w:val="16"/>
              </w:rPr>
            </w:pPr>
            <w:r w:rsidRPr="00AF27F4">
              <w:rPr>
                <w:szCs w:val="16"/>
              </w:rPr>
              <w:t>(únicamente “Olinalá”)</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rPr>
                <w:szCs w:val="16"/>
              </w:rPr>
            </w:pPr>
            <w:r w:rsidRPr="00AF27F4">
              <w:rPr>
                <w:szCs w:val="16"/>
              </w:rPr>
              <w:t>Los demás.</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jc w:val="center"/>
              <w:rPr>
                <w:szCs w:val="16"/>
              </w:rPr>
            </w:pPr>
            <w:r w:rsidRPr="00AF27F4">
              <w:rPr>
                <w:szCs w:val="16"/>
              </w:rPr>
              <w:t>CAPÍTULO 69</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rPr>
                <w:szCs w:val="16"/>
              </w:rPr>
            </w:pPr>
            <w:r w:rsidRPr="00AF27F4">
              <w:rPr>
                <w:szCs w:val="16"/>
              </w:rPr>
              <w:t>Productos cerámicos.</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jc w:val="center"/>
              <w:rPr>
                <w:szCs w:val="16"/>
              </w:rPr>
            </w:pPr>
            <w:r w:rsidRPr="00AF27F4">
              <w:rPr>
                <w:szCs w:val="16"/>
              </w:rPr>
              <w:t>6908.10.01</w:t>
            </w:r>
          </w:p>
          <w:p w:rsidR="0032708D" w:rsidRPr="00AF27F4" w:rsidRDefault="0032708D" w:rsidP="00DE51BF">
            <w:pPr>
              <w:pStyle w:val="Texto"/>
              <w:spacing w:before="20" w:after="40" w:line="208" w:lineRule="exact"/>
              <w:ind w:firstLine="0"/>
              <w:jc w:val="center"/>
              <w:rPr>
                <w:szCs w:val="16"/>
              </w:rPr>
            </w:pPr>
            <w:r w:rsidRPr="00AF27F4">
              <w:rPr>
                <w:szCs w:val="16"/>
              </w:rPr>
              <w:t>(únicamente “Talavera”)</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rPr>
                <w:szCs w:val="16"/>
              </w:rPr>
            </w:pPr>
            <w:r w:rsidRPr="00AF27F4">
              <w:rPr>
                <w:szCs w:val="16"/>
              </w:rPr>
              <w:t>Plaquitas, cubos, dados y artículos similares, incluso de forma distinta de la cuadrada o rectangular, en los que la superficie mayor pueda inscribirse en un cuadrado de lado inferior a 7 cm.</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jc w:val="center"/>
              <w:rPr>
                <w:szCs w:val="16"/>
              </w:rPr>
            </w:pPr>
            <w:r w:rsidRPr="00AF27F4">
              <w:rPr>
                <w:szCs w:val="16"/>
              </w:rPr>
              <w:t>6908.90.99</w:t>
            </w:r>
          </w:p>
          <w:p w:rsidR="0032708D" w:rsidRPr="00AF27F4" w:rsidRDefault="0032708D" w:rsidP="00DE51BF">
            <w:pPr>
              <w:pStyle w:val="Texto"/>
              <w:spacing w:before="20" w:after="40" w:line="208" w:lineRule="exact"/>
              <w:ind w:firstLine="0"/>
              <w:jc w:val="center"/>
              <w:rPr>
                <w:szCs w:val="16"/>
              </w:rPr>
            </w:pPr>
            <w:r w:rsidRPr="00AF27F4">
              <w:rPr>
                <w:szCs w:val="16"/>
              </w:rPr>
              <w:t>(únicamente “Talavera”)</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rPr>
                <w:szCs w:val="16"/>
              </w:rPr>
            </w:pPr>
            <w:r w:rsidRPr="00AF27F4">
              <w:rPr>
                <w:szCs w:val="16"/>
              </w:rPr>
              <w:t>Los demás.</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jc w:val="center"/>
              <w:rPr>
                <w:szCs w:val="16"/>
              </w:rPr>
            </w:pPr>
            <w:r w:rsidRPr="00AF27F4">
              <w:rPr>
                <w:szCs w:val="16"/>
              </w:rPr>
              <w:t>6910.90.99</w:t>
            </w:r>
          </w:p>
          <w:p w:rsidR="0032708D" w:rsidRPr="00AF27F4" w:rsidRDefault="0032708D" w:rsidP="00DE51BF">
            <w:pPr>
              <w:pStyle w:val="Texto"/>
              <w:spacing w:before="20" w:after="40" w:line="208" w:lineRule="exact"/>
              <w:ind w:firstLine="0"/>
              <w:jc w:val="center"/>
              <w:rPr>
                <w:szCs w:val="16"/>
              </w:rPr>
            </w:pPr>
            <w:r w:rsidRPr="00AF27F4">
              <w:rPr>
                <w:szCs w:val="16"/>
              </w:rPr>
              <w:t>(únicamente “Talavera”)</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rPr>
                <w:szCs w:val="16"/>
              </w:rPr>
            </w:pPr>
            <w:r w:rsidRPr="00AF27F4">
              <w:rPr>
                <w:szCs w:val="16"/>
              </w:rPr>
              <w:t>Los demás.</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jc w:val="center"/>
              <w:rPr>
                <w:szCs w:val="16"/>
              </w:rPr>
            </w:pPr>
            <w:r w:rsidRPr="00AF27F4">
              <w:rPr>
                <w:szCs w:val="16"/>
              </w:rPr>
              <w:t>6912.00.01</w:t>
            </w:r>
          </w:p>
          <w:p w:rsidR="0032708D" w:rsidRPr="00AF27F4" w:rsidRDefault="0032708D" w:rsidP="00DE51BF">
            <w:pPr>
              <w:pStyle w:val="Texto"/>
              <w:spacing w:before="20" w:after="40" w:line="208" w:lineRule="exact"/>
              <w:ind w:firstLine="0"/>
              <w:jc w:val="center"/>
              <w:rPr>
                <w:szCs w:val="16"/>
              </w:rPr>
            </w:pPr>
            <w:r w:rsidRPr="00AF27F4">
              <w:rPr>
                <w:szCs w:val="16"/>
              </w:rPr>
              <w:t>(únicamente “Talavera”)</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rPr>
                <w:szCs w:val="16"/>
              </w:rPr>
            </w:pPr>
            <w:r w:rsidRPr="00AF27F4">
              <w:rPr>
                <w:szCs w:val="16"/>
              </w:rPr>
              <w:t>Vajillas y demás artículos para el servicio de mesa.</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jc w:val="center"/>
              <w:rPr>
                <w:szCs w:val="16"/>
              </w:rPr>
            </w:pPr>
            <w:r w:rsidRPr="00AF27F4">
              <w:rPr>
                <w:szCs w:val="16"/>
              </w:rPr>
              <w:t>6912.00.99</w:t>
            </w:r>
          </w:p>
          <w:p w:rsidR="0032708D" w:rsidRPr="00AF27F4" w:rsidRDefault="0032708D" w:rsidP="00DE51BF">
            <w:pPr>
              <w:pStyle w:val="Texto"/>
              <w:spacing w:before="20" w:after="40" w:line="208" w:lineRule="exact"/>
              <w:ind w:firstLine="0"/>
              <w:jc w:val="center"/>
              <w:rPr>
                <w:szCs w:val="16"/>
              </w:rPr>
            </w:pPr>
            <w:r w:rsidRPr="00AF27F4">
              <w:rPr>
                <w:szCs w:val="16"/>
              </w:rPr>
              <w:t>(únicamente “Talavera”)</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rPr>
                <w:szCs w:val="16"/>
              </w:rPr>
            </w:pPr>
            <w:r w:rsidRPr="00AF27F4">
              <w:rPr>
                <w:szCs w:val="16"/>
              </w:rPr>
              <w:t>Los demás.</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jc w:val="center"/>
              <w:rPr>
                <w:szCs w:val="16"/>
              </w:rPr>
            </w:pPr>
            <w:r w:rsidRPr="00AF27F4">
              <w:rPr>
                <w:szCs w:val="16"/>
              </w:rPr>
              <w:t>6913.90.99</w:t>
            </w:r>
          </w:p>
          <w:p w:rsidR="0032708D" w:rsidRPr="00AF27F4" w:rsidRDefault="0032708D" w:rsidP="00DE51BF">
            <w:pPr>
              <w:pStyle w:val="Texto"/>
              <w:spacing w:before="20" w:after="40" w:line="208" w:lineRule="exact"/>
              <w:ind w:firstLine="0"/>
              <w:jc w:val="center"/>
              <w:rPr>
                <w:szCs w:val="16"/>
              </w:rPr>
            </w:pPr>
            <w:r w:rsidRPr="00AF27F4">
              <w:rPr>
                <w:szCs w:val="16"/>
              </w:rPr>
              <w:t>(únicamente “Talavera”)</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rPr>
                <w:szCs w:val="16"/>
              </w:rPr>
            </w:pPr>
            <w:r w:rsidRPr="00AF27F4">
              <w:rPr>
                <w:szCs w:val="16"/>
              </w:rPr>
              <w:t>Los demás.</w:t>
            </w:r>
          </w:p>
        </w:tc>
      </w:tr>
      <w:tr w:rsidR="0032708D" w:rsidRPr="00AF27F4" w:rsidTr="00DE51BF">
        <w:trPr>
          <w:trHeight w:val="20"/>
        </w:trPr>
        <w:tc>
          <w:tcPr>
            <w:tcW w:w="1272"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jc w:val="center"/>
              <w:rPr>
                <w:szCs w:val="16"/>
              </w:rPr>
            </w:pPr>
            <w:r w:rsidRPr="00AF27F4">
              <w:rPr>
                <w:szCs w:val="16"/>
              </w:rPr>
              <w:lastRenderedPageBreak/>
              <w:t>6914.90.99</w:t>
            </w:r>
          </w:p>
          <w:p w:rsidR="0032708D" w:rsidRPr="00AF27F4" w:rsidRDefault="0032708D" w:rsidP="00DE51BF">
            <w:pPr>
              <w:pStyle w:val="Texto"/>
              <w:spacing w:before="20" w:after="40" w:line="208" w:lineRule="exact"/>
              <w:ind w:firstLine="0"/>
              <w:jc w:val="center"/>
              <w:rPr>
                <w:szCs w:val="16"/>
              </w:rPr>
            </w:pPr>
            <w:r w:rsidRPr="00AF27F4">
              <w:rPr>
                <w:szCs w:val="16"/>
              </w:rPr>
              <w:t>(únicamente “Talavera”)</w:t>
            </w:r>
          </w:p>
        </w:tc>
        <w:tc>
          <w:tcPr>
            <w:tcW w:w="7440" w:type="dxa"/>
            <w:tcBorders>
              <w:top w:val="single" w:sz="6" w:space="0" w:color="auto"/>
              <w:left w:val="single" w:sz="6" w:space="0" w:color="auto"/>
              <w:bottom w:val="single" w:sz="6" w:space="0" w:color="auto"/>
              <w:right w:val="single" w:sz="6" w:space="0" w:color="auto"/>
            </w:tcBorders>
          </w:tcPr>
          <w:p w:rsidR="0032708D" w:rsidRPr="00AF27F4" w:rsidRDefault="0032708D" w:rsidP="00DE51BF">
            <w:pPr>
              <w:pStyle w:val="Texto"/>
              <w:spacing w:before="20" w:after="40" w:line="208" w:lineRule="exact"/>
              <w:ind w:firstLine="0"/>
              <w:rPr>
                <w:szCs w:val="16"/>
              </w:rPr>
            </w:pPr>
            <w:r w:rsidRPr="00AF27F4">
              <w:rPr>
                <w:szCs w:val="16"/>
              </w:rPr>
              <w:t>Las demás.</w:t>
            </w:r>
          </w:p>
        </w:tc>
      </w:tr>
    </w:tbl>
    <w:p w:rsidR="0032708D" w:rsidRPr="00AF27F4" w:rsidRDefault="0032708D" w:rsidP="0032708D">
      <w:pPr>
        <w:pStyle w:val="Texto"/>
        <w:spacing w:line="200" w:lineRule="exact"/>
      </w:pPr>
    </w:p>
    <w:p w:rsidR="0032708D" w:rsidRPr="00AF27F4" w:rsidRDefault="0032708D" w:rsidP="0032708D">
      <w:pPr>
        <w:pStyle w:val="Texto"/>
        <w:spacing w:line="200" w:lineRule="exact"/>
      </w:pPr>
      <w:r w:rsidRPr="00AF27F4">
        <w:t>Atentamente,</w:t>
      </w:r>
    </w:p>
    <w:p w:rsidR="0032708D" w:rsidRDefault="0032708D" w:rsidP="0032708D">
      <w:pPr>
        <w:pStyle w:val="Texto"/>
        <w:spacing w:line="200" w:lineRule="exact"/>
      </w:pPr>
      <w:r w:rsidRPr="00AF27F4">
        <w:t xml:space="preserve">Ciudad de México, a 25 de junio de 2020.- La Jefa del Servicio de Administración Tributaria, </w:t>
      </w:r>
      <w:r w:rsidRPr="00AF27F4">
        <w:rPr>
          <w:b/>
        </w:rPr>
        <w:t>Raquel Buenrostro Sánchez</w:t>
      </w:r>
      <w:r w:rsidRPr="00AF27F4">
        <w:t>.- Rúbrica.</w:t>
      </w:r>
    </w:p>
    <w:p w:rsidR="00687398" w:rsidRDefault="00236355"/>
    <w:sectPr w:rsidR="006873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altName w:val="Calibri"/>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0000000000000000000"/>
    <w:charset w:val="00"/>
    <w:family w:val="swiss"/>
    <w:pitch w:val="variable"/>
    <w:sig w:usb0="00000003" w:usb1="00000000" w:usb2="00000000" w:usb3="00000000" w:csb0="00000001" w:csb1="00000000"/>
  </w:font>
  <w:font w:name="CaAibri Light">
    <w:altName w:val="Calibri"/>
    <w:panose1 w:val="020B0604020202020204"/>
    <w:charset w:val="00"/>
    <w:family w:val="swiss"/>
    <w:notTrueType/>
    <w:pitch w:val="default"/>
    <w:sig w:usb0="00000003" w:usb1="00000000" w:usb2="00000000" w:usb3="00000000" w:csb0="00000001" w:csb1="00000000"/>
  </w:font>
  <w:font w:name="ArAal">
    <w:altName w:val="Calibri"/>
    <w:panose1 w:val="020B0604020202020204"/>
    <w:charset w:val="00"/>
    <w:family w:val="swiss"/>
    <w:notTrueType/>
    <w:pitch w:val="default"/>
    <w:sig w:usb0="00000003" w:usb1="00000000" w:usb2="00000000" w:usb3="00000000" w:csb0="00000001" w:csb1="00000000"/>
  </w:font>
  <w:font w:name="TiAes New Roman">
    <w:altName w:val="Calibri"/>
    <w:panose1 w:val="020B0604020202020204"/>
    <w:charset w:val="00"/>
    <w:family w:val="roman"/>
    <w:notTrueType/>
    <w:pitch w:val="default"/>
    <w:sig w:usb0="00000003" w:usb1="00000000" w:usb2="00000000" w:usb3="00000000" w:csb0="00000001" w:csb1="00000000"/>
  </w:font>
  <w:font w:name="TaAoma">
    <w:panose1 w:val="020B0604020202020204"/>
    <w:charset w:val="00"/>
    <w:family w:val="swiss"/>
    <w:notTrueType/>
    <w:pitch w:val="default"/>
    <w:sig w:usb0="00000003" w:usb1="00000000" w:usb2="00000000" w:usb3="00000000" w:csb0="00000001" w:csb1="00000000"/>
  </w:font>
  <w:font w:name="CoArier New">
    <w:panose1 w:val="020B0604020202020204"/>
    <w:charset w:val="00"/>
    <w:family w:val="modern"/>
    <w:notTrueType/>
    <w:pitch w:val="default"/>
    <w:sig w:usb0="00000003" w:usb1="00000000" w:usb2="00000000" w:usb3="00000000" w:csb0="00000001" w:csb1="00000000"/>
  </w:font>
  <w:font w:name="SeAoe UI">
    <w:panose1 w:val="020B0604020202020204"/>
    <w:charset w:val="00"/>
    <w:family w:val="swiss"/>
    <w:notTrueType/>
    <w:pitch w:val="default"/>
    <w:sig w:usb0="00000003" w:usb1="00000000" w:usb2="00000000" w:usb3="00000000" w:csb0="00000001" w:csb1="00000000"/>
  </w:font>
  <w:font w:name="CaAibri">
    <w:altName w:val="Calibri"/>
    <w:panose1 w:val="020B0604020202020204"/>
    <w:charset w:val="00"/>
    <w:family w:val="swiss"/>
    <w:notTrueType/>
    <w:pitch w:val="default"/>
    <w:sig w:usb0="00000003" w:usb1="00000000" w:usb2="00000000" w:usb3="00000000" w:csb0="00000001" w:csb1="00000000"/>
  </w:font>
  <w:font w:name="Segoe UI">
    <w:altName w:val="Sylfaen"/>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8D"/>
    <w:rsid w:val="000D55B5"/>
    <w:rsid w:val="00236355"/>
    <w:rsid w:val="0032708D"/>
    <w:rsid w:val="00605A3F"/>
    <w:rsid w:val="009E2CF3"/>
    <w:rsid w:val="00A52CF3"/>
    <w:rsid w:val="00AD5286"/>
    <w:rsid w:val="00AF5634"/>
    <w:rsid w:val="00B12903"/>
    <w:rsid w:val="00EE3ACD"/>
    <w:rsid w:val="00FA78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80623-E6A7-4D87-A5D9-664D2BBF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08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2708D"/>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32708D"/>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32708D"/>
    <w:pPr>
      <w:keepNext/>
      <w:spacing w:before="240" w:after="60"/>
      <w:outlineLvl w:val="2"/>
    </w:pPr>
    <w:rPr>
      <w:rFonts w:ascii="CaAibri Light" w:hAnsi="CaAibri Light" w:cs="CaAibri Light"/>
      <w:b/>
      <w:sz w:val="26"/>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708D"/>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rsid w:val="0032708D"/>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32708D"/>
    <w:rPr>
      <w:rFonts w:ascii="CaAibri Light" w:eastAsia="Times New Roman" w:hAnsi="CaAibri Light" w:cs="CaAibri Light"/>
      <w:b/>
      <w:sz w:val="26"/>
      <w:szCs w:val="20"/>
      <w:lang w:eastAsia="es-MX"/>
    </w:rPr>
  </w:style>
  <w:style w:type="paragraph" w:customStyle="1" w:styleId="Texto">
    <w:name w:val="Texto"/>
    <w:aliases w:val="independiente,independiente Car Car Car"/>
    <w:basedOn w:val="Normal"/>
    <w:link w:val="TextoCar"/>
    <w:qFormat/>
    <w:rsid w:val="0032708D"/>
    <w:pPr>
      <w:spacing w:after="101" w:line="216" w:lineRule="exact"/>
      <w:ind w:firstLine="288"/>
      <w:jc w:val="both"/>
    </w:pPr>
    <w:rPr>
      <w:rFonts w:ascii="Arial" w:hAnsi="Arial" w:cs="Arial"/>
      <w:sz w:val="18"/>
      <w:szCs w:val="20"/>
    </w:rPr>
  </w:style>
  <w:style w:type="paragraph" w:customStyle="1" w:styleId="CABEZA">
    <w:name w:val="CABEZA"/>
    <w:basedOn w:val="Normal"/>
    <w:rsid w:val="0032708D"/>
    <w:pPr>
      <w:jc w:val="center"/>
    </w:pPr>
    <w:rPr>
      <w:rFonts w:cs="Arial"/>
      <w:b/>
      <w:sz w:val="28"/>
      <w:szCs w:val="28"/>
      <w:lang w:val="es-ES_tradnl" w:eastAsia="es-MX"/>
    </w:rPr>
  </w:style>
  <w:style w:type="paragraph" w:customStyle="1" w:styleId="ROMANOS">
    <w:name w:val="ROMANOS"/>
    <w:basedOn w:val="Normal"/>
    <w:link w:val="ROMANOSCar"/>
    <w:rsid w:val="0032708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32708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32708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32708D"/>
    <w:pPr>
      <w:spacing w:before="101" w:after="101" w:line="216" w:lineRule="atLeast"/>
      <w:jc w:val="center"/>
    </w:pPr>
    <w:rPr>
      <w:b/>
      <w:sz w:val="18"/>
      <w:szCs w:val="20"/>
      <w:lang w:val="es-ES_tradnl"/>
    </w:rPr>
  </w:style>
  <w:style w:type="paragraph" w:customStyle="1" w:styleId="SUBIN">
    <w:name w:val="SUBIN"/>
    <w:basedOn w:val="Texto"/>
    <w:rsid w:val="0032708D"/>
    <w:pPr>
      <w:ind w:left="1987" w:hanging="720"/>
    </w:pPr>
  </w:style>
  <w:style w:type="paragraph" w:customStyle="1" w:styleId="Titulo1">
    <w:name w:val="Titulo 1"/>
    <w:basedOn w:val="Texto"/>
    <w:rsid w:val="0032708D"/>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32708D"/>
    <w:pPr>
      <w:pBdr>
        <w:top w:val="double" w:sz="6" w:space="1" w:color="auto"/>
      </w:pBdr>
      <w:spacing w:line="240" w:lineRule="auto"/>
      <w:ind w:firstLine="0"/>
      <w:outlineLvl w:val="1"/>
    </w:pPr>
  </w:style>
  <w:style w:type="paragraph" w:customStyle="1" w:styleId="tt">
    <w:name w:val="tt"/>
    <w:basedOn w:val="Texto"/>
    <w:rsid w:val="0032708D"/>
    <w:pPr>
      <w:tabs>
        <w:tab w:val="left" w:pos="1320"/>
        <w:tab w:val="left" w:pos="1629"/>
      </w:tabs>
      <w:ind w:left="1647" w:hanging="1440"/>
    </w:pPr>
    <w:rPr>
      <w:lang w:val="es-ES_tradnl"/>
    </w:rPr>
  </w:style>
  <w:style w:type="paragraph" w:customStyle="1" w:styleId="sum">
    <w:name w:val="sum"/>
    <w:basedOn w:val="Texto"/>
    <w:rsid w:val="0032708D"/>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32708D"/>
    <w:pPr>
      <w:tabs>
        <w:tab w:val="center" w:pos="4419"/>
        <w:tab w:val="right" w:pos="8838"/>
      </w:tabs>
    </w:pPr>
  </w:style>
  <w:style w:type="character" w:customStyle="1" w:styleId="EncabezadoCar">
    <w:name w:val="Encabezado Car"/>
    <w:basedOn w:val="Fuentedeprrafopredeter"/>
    <w:link w:val="Encabezado"/>
    <w:rsid w:val="0032708D"/>
    <w:rPr>
      <w:rFonts w:ascii="Times New Roman" w:eastAsia="Times New Roman" w:hAnsi="Times New Roman" w:cs="Times New Roman"/>
      <w:sz w:val="24"/>
      <w:szCs w:val="24"/>
      <w:lang w:eastAsia="es-ES"/>
    </w:rPr>
  </w:style>
  <w:style w:type="paragraph" w:customStyle="1" w:styleId="EstilotextoPrimeralnea0">
    <w:name w:val="Estilo texto + Primera línea:  0&quot;"/>
    <w:basedOn w:val="Normal"/>
    <w:rsid w:val="0032708D"/>
    <w:pPr>
      <w:spacing w:after="101" w:line="216" w:lineRule="exact"/>
      <w:jc w:val="both"/>
    </w:pPr>
    <w:rPr>
      <w:rFonts w:ascii="Arial" w:hAnsi="Arial"/>
      <w:sz w:val="18"/>
      <w:szCs w:val="20"/>
      <w:lang w:eastAsia="es-MX"/>
    </w:rPr>
  </w:style>
  <w:style w:type="character" w:customStyle="1" w:styleId="TextoCar">
    <w:name w:val="Texto Car"/>
    <w:link w:val="Texto"/>
    <w:locked/>
    <w:rsid w:val="0032708D"/>
    <w:rPr>
      <w:rFonts w:ascii="Arial" w:eastAsia="Times New Roman" w:hAnsi="Arial" w:cs="Arial"/>
      <w:sz w:val="18"/>
      <w:szCs w:val="20"/>
      <w:lang w:eastAsia="es-ES"/>
    </w:rPr>
  </w:style>
  <w:style w:type="character" w:customStyle="1" w:styleId="ROMANOSCar">
    <w:name w:val="ROMANOS Car"/>
    <w:link w:val="ROMANOS"/>
    <w:locked/>
    <w:rsid w:val="0032708D"/>
    <w:rPr>
      <w:rFonts w:ascii="Arial" w:eastAsia="Times New Roman" w:hAnsi="Arial" w:cs="Arial"/>
      <w:sz w:val="18"/>
      <w:szCs w:val="18"/>
      <w:lang w:eastAsia="es-ES"/>
    </w:rPr>
  </w:style>
  <w:style w:type="character" w:customStyle="1" w:styleId="ANOTACIONCar">
    <w:name w:val="ANOTACION Car"/>
    <w:link w:val="ANOTACION"/>
    <w:locked/>
    <w:rsid w:val="0032708D"/>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32708D"/>
    <w:pPr>
      <w:tabs>
        <w:tab w:val="center" w:pos="4419"/>
        <w:tab w:val="right" w:pos="8838"/>
      </w:tabs>
    </w:pPr>
  </w:style>
  <w:style w:type="character" w:customStyle="1" w:styleId="PiedepginaCar">
    <w:name w:val="Pie de página Car"/>
    <w:basedOn w:val="Fuentedeprrafopredeter"/>
    <w:link w:val="Piedepgina"/>
    <w:rsid w:val="0032708D"/>
    <w:rPr>
      <w:rFonts w:ascii="Times New Roman" w:eastAsia="Times New Roman" w:hAnsi="Times New Roman" w:cs="Times New Roman"/>
      <w:sz w:val="24"/>
      <w:szCs w:val="24"/>
      <w:lang w:eastAsia="es-ES"/>
    </w:rPr>
  </w:style>
  <w:style w:type="character" w:styleId="Nmerodepgina">
    <w:name w:val="page number"/>
    <w:basedOn w:val="Fuentedeprrafopredeter"/>
    <w:rsid w:val="0032708D"/>
  </w:style>
  <w:style w:type="paragraph" w:customStyle="1" w:styleId="texto0">
    <w:name w:val="texto"/>
    <w:basedOn w:val="Normal"/>
    <w:rsid w:val="0032708D"/>
    <w:pPr>
      <w:spacing w:after="101" w:line="216" w:lineRule="exact"/>
      <w:ind w:firstLine="288"/>
      <w:jc w:val="both"/>
    </w:pPr>
    <w:rPr>
      <w:rFonts w:ascii="ArAal" w:hAnsi="ArAal" w:cs="ArAal"/>
      <w:sz w:val="18"/>
      <w:szCs w:val="20"/>
      <w:lang w:eastAsia="es-MX"/>
    </w:rPr>
  </w:style>
  <w:style w:type="paragraph" w:styleId="Textocomentario">
    <w:name w:val="annotation text"/>
    <w:basedOn w:val="Normal"/>
    <w:link w:val="TextocomentarioCar"/>
    <w:rsid w:val="0032708D"/>
    <w:rPr>
      <w:rFonts w:ascii="TiAes New Roman" w:hAnsi="TiAes New Roman" w:cs="TiAes New Roman"/>
      <w:sz w:val="20"/>
      <w:szCs w:val="20"/>
      <w:lang w:val="es-ES" w:eastAsia="es-MX"/>
    </w:rPr>
  </w:style>
  <w:style w:type="character" w:customStyle="1" w:styleId="TextocomentarioCar">
    <w:name w:val="Texto comentario Car"/>
    <w:basedOn w:val="Fuentedeprrafopredeter"/>
    <w:link w:val="Textocomentario"/>
    <w:rsid w:val="0032708D"/>
    <w:rPr>
      <w:rFonts w:ascii="TiAes New Roman" w:eastAsia="Times New Roman" w:hAnsi="TiAes New Roman" w:cs="TiAes New Roman"/>
      <w:sz w:val="20"/>
      <w:szCs w:val="20"/>
      <w:lang w:val="es-ES" w:eastAsia="es-MX"/>
    </w:rPr>
  </w:style>
  <w:style w:type="paragraph" w:customStyle="1" w:styleId="EstilotextoPrimeral">
    <w:name w:val="Estilo texto + Primera l"/>
    <w:basedOn w:val="Normal"/>
    <w:rsid w:val="0032708D"/>
    <w:pPr>
      <w:spacing w:after="101" w:line="216" w:lineRule="exact"/>
      <w:jc w:val="both"/>
    </w:pPr>
    <w:rPr>
      <w:rFonts w:ascii="ArAal" w:hAnsi="ArAal" w:cs="ArAal"/>
      <w:sz w:val="18"/>
      <w:szCs w:val="20"/>
      <w:lang w:eastAsia="es-MX"/>
    </w:rPr>
  </w:style>
  <w:style w:type="paragraph" w:customStyle="1" w:styleId="Textonormal">
    <w:name w:val="Texto normal"/>
    <w:basedOn w:val="Normal"/>
    <w:rsid w:val="0032708D"/>
    <w:pPr>
      <w:spacing w:after="120"/>
    </w:pPr>
    <w:rPr>
      <w:rFonts w:ascii="TiAes New Roman" w:hAnsi="TiAes New Roman" w:cs="TiAes New Roman"/>
      <w:szCs w:val="20"/>
      <w:lang w:val="es-ES" w:eastAsia="es-MX"/>
    </w:rPr>
  </w:style>
  <w:style w:type="paragraph" w:styleId="Prrafodelista">
    <w:name w:val="List Paragraph"/>
    <w:basedOn w:val="Normal"/>
    <w:qFormat/>
    <w:rsid w:val="0032708D"/>
    <w:pPr>
      <w:ind w:left="720"/>
    </w:pPr>
    <w:rPr>
      <w:rFonts w:ascii="TiAes New Roman" w:hAnsi="TiAes New Roman" w:cs="TiAes New Roman"/>
      <w:szCs w:val="20"/>
      <w:lang w:val="es-ES" w:eastAsia="es-MX"/>
    </w:rPr>
  </w:style>
  <w:style w:type="paragraph" w:customStyle="1" w:styleId="Mapadeldocumento1">
    <w:name w:val="Mapa del documento1"/>
    <w:basedOn w:val="Normal"/>
    <w:rsid w:val="0032708D"/>
    <w:pPr>
      <w:shd w:val="clear" w:color="auto" w:fill="000080"/>
    </w:pPr>
    <w:rPr>
      <w:rFonts w:ascii="TaAoma" w:hAnsi="TaAoma" w:cs="TaAoma"/>
      <w:szCs w:val="20"/>
      <w:lang w:val="es-ES" w:eastAsia="es-MX"/>
    </w:rPr>
  </w:style>
  <w:style w:type="paragraph" w:customStyle="1" w:styleId="Textodeglobo1">
    <w:name w:val="Texto de globo1"/>
    <w:basedOn w:val="Normal"/>
    <w:rsid w:val="0032708D"/>
    <w:rPr>
      <w:rFonts w:ascii="TaAoma" w:hAnsi="TaAoma" w:cs="TaAoma"/>
      <w:sz w:val="16"/>
      <w:szCs w:val="20"/>
      <w:lang w:val="es-ES" w:eastAsia="es-MX"/>
    </w:rPr>
  </w:style>
  <w:style w:type="paragraph" w:customStyle="1" w:styleId="Sumario">
    <w:name w:val="Sumario"/>
    <w:basedOn w:val="Normal"/>
    <w:rsid w:val="0032708D"/>
    <w:pPr>
      <w:tabs>
        <w:tab w:val="right" w:leader="dot" w:pos="8107"/>
        <w:tab w:val="right" w:pos="8640"/>
      </w:tabs>
      <w:spacing w:line="260" w:lineRule="exact"/>
      <w:ind w:left="274" w:right="749"/>
      <w:jc w:val="both"/>
    </w:pPr>
    <w:rPr>
      <w:rFonts w:ascii="ArAal" w:hAnsi="ArAal" w:cs="ArAal"/>
      <w:sz w:val="18"/>
      <w:szCs w:val="20"/>
      <w:lang w:val="es-ES" w:eastAsia="es-MX"/>
    </w:rPr>
  </w:style>
  <w:style w:type="paragraph" w:customStyle="1" w:styleId="Secreta">
    <w:name w:val="Secreta"/>
    <w:basedOn w:val="Normal"/>
    <w:rsid w:val="0032708D"/>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styleId="Subttulo">
    <w:name w:val="Subtitle"/>
    <w:basedOn w:val="Normal"/>
    <w:next w:val="Normal"/>
    <w:link w:val="SubttuloCar"/>
    <w:qFormat/>
    <w:rsid w:val="0032708D"/>
    <w:pPr>
      <w:spacing w:after="60"/>
      <w:jc w:val="center"/>
    </w:pPr>
    <w:rPr>
      <w:rFonts w:ascii="CaAibri Light" w:hAnsi="CaAibri Light" w:cs="CaAibri Light"/>
      <w:szCs w:val="20"/>
      <w:lang w:val="es-ES" w:eastAsia="es-MX"/>
    </w:rPr>
  </w:style>
  <w:style w:type="character" w:customStyle="1" w:styleId="SubttuloCar">
    <w:name w:val="Subtítulo Car"/>
    <w:basedOn w:val="Fuentedeprrafopredeter"/>
    <w:link w:val="Subttulo"/>
    <w:rsid w:val="0032708D"/>
    <w:rPr>
      <w:rFonts w:ascii="CaAibri Light" w:eastAsia="Times New Roman" w:hAnsi="CaAibri Light" w:cs="CaAibri Light"/>
      <w:sz w:val="24"/>
      <w:szCs w:val="20"/>
      <w:lang w:val="es-ES" w:eastAsia="es-MX"/>
    </w:rPr>
  </w:style>
  <w:style w:type="paragraph" w:styleId="Revisin">
    <w:name w:val="Revision"/>
    <w:rsid w:val="0032708D"/>
    <w:pPr>
      <w:spacing w:after="0" w:line="240" w:lineRule="auto"/>
    </w:pPr>
    <w:rPr>
      <w:rFonts w:ascii="TiAes New Roman" w:eastAsia="Times New Roman" w:hAnsi="TiAes New Roman" w:cs="TiAes New Roman"/>
      <w:sz w:val="24"/>
      <w:szCs w:val="20"/>
      <w:lang w:val="es-ES" w:eastAsia="es-MX"/>
    </w:rPr>
  </w:style>
  <w:style w:type="paragraph" w:customStyle="1" w:styleId="Textosinformato1">
    <w:name w:val="Texto sin formato1"/>
    <w:basedOn w:val="Normal"/>
    <w:rsid w:val="0032708D"/>
    <w:rPr>
      <w:rFonts w:ascii="CoArier New" w:hAnsi="CoArier New" w:cs="CoArier New"/>
      <w:sz w:val="20"/>
      <w:szCs w:val="20"/>
      <w:lang w:eastAsia="es-MX"/>
    </w:rPr>
  </w:style>
  <w:style w:type="paragraph" w:customStyle="1" w:styleId="Asuntodelcomentario1">
    <w:name w:val="Asunto del comentario1"/>
    <w:basedOn w:val="Textocomentario"/>
    <w:next w:val="Textocomentario"/>
    <w:rsid w:val="0032708D"/>
    <w:rPr>
      <w:b/>
    </w:rPr>
  </w:style>
  <w:style w:type="paragraph" w:customStyle="1" w:styleId="Textodeglobo2">
    <w:name w:val="Texto de globo2"/>
    <w:basedOn w:val="Normal"/>
    <w:rsid w:val="0032708D"/>
    <w:rPr>
      <w:rFonts w:ascii="SeAoe UI" w:hAnsi="SeAoe UI" w:cs="SeAoe UI"/>
      <w:sz w:val="18"/>
      <w:szCs w:val="20"/>
      <w:lang w:val="es-ES" w:eastAsia="es-MX"/>
    </w:rPr>
  </w:style>
  <w:style w:type="paragraph" w:customStyle="1" w:styleId="Asuntodelcomentario2">
    <w:name w:val="Asunto del comentario2"/>
    <w:basedOn w:val="Textocomentario"/>
    <w:next w:val="Textocomentario"/>
    <w:rsid w:val="0032708D"/>
    <w:rPr>
      <w:b/>
    </w:rPr>
  </w:style>
  <w:style w:type="paragraph" w:customStyle="1" w:styleId="Mapadeldocumento2">
    <w:name w:val="Mapa del documento2"/>
    <w:basedOn w:val="Normal"/>
    <w:rsid w:val="0032708D"/>
    <w:pPr>
      <w:shd w:val="clear" w:color="auto" w:fill="000080"/>
    </w:pPr>
    <w:rPr>
      <w:rFonts w:ascii="TaAoma" w:hAnsi="TaAoma" w:cs="TaAoma"/>
      <w:szCs w:val="20"/>
      <w:lang w:val="es-ES" w:eastAsia="es-MX"/>
    </w:rPr>
  </w:style>
  <w:style w:type="paragraph" w:customStyle="1" w:styleId="Textosinformato2">
    <w:name w:val="Texto sin formato2"/>
    <w:basedOn w:val="Normal"/>
    <w:rsid w:val="0032708D"/>
    <w:rPr>
      <w:rFonts w:ascii="CoArier New" w:hAnsi="CoArier New" w:cs="CoArier New"/>
      <w:sz w:val="20"/>
      <w:szCs w:val="20"/>
      <w:lang w:eastAsia="es-MX"/>
    </w:rPr>
  </w:style>
  <w:style w:type="paragraph" w:styleId="Textonotapie">
    <w:name w:val="footnote text"/>
    <w:basedOn w:val="Normal"/>
    <w:link w:val="TextonotapieCar"/>
    <w:rsid w:val="0032708D"/>
    <w:rPr>
      <w:rFonts w:ascii="CaAibri" w:hAnsi="CaAibri" w:cs="CaAibri"/>
      <w:sz w:val="20"/>
      <w:szCs w:val="20"/>
      <w:lang w:eastAsia="es-MX"/>
    </w:rPr>
  </w:style>
  <w:style w:type="character" w:customStyle="1" w:styleId="TextonotapieCar">
    <w:name w:val="Texto nota pie Car"/>
    <w:basedOn w:val="Fuentedeprrafopredeter"/>
    <w:link w:val="Textonotapie"/>
    <w:rsid w:val="0032708D"/>
    <w:rPr>
      <w:rFonts w:ascii="CaAibri" w:eastAsia="Times New Roman" w:hAnsi="CaAibri" w:cs="CaAibri"/>
      <w:sz w:val="20"/>
      <w:szCs w:val="20"/>
      <w:lang w:eastAsia="es-MX"/>
    </w:rPr>
  </w:style>
  <w:style w:type="paragraph" w:styleId="NormalWeb">
    <w:name w:val="Normal (Web)"/>
    <w:basedOn w:val="Normal"/>
    <w:rsid w:val="0032708D"/>
    <w:pPr>
      <w:spacing w:before="100" w:after="100"/>
    </w:pPr>
    <w:rPr>
      <w:rFonts w:ascii="TiAes New Roman" w:hAnsi="TiAes New Roman" w:cs="TiAes New Roman"/>
      <w:szCs w:val="20"/>
      <w:lang w:eastAsia="es-MX"/>
    </w:rPr>
  </w:style>
  <w:style w:type="paragraph" w:customStyle="1" w:styleId="Textodeglobo20">
    <w:name w:val="Texto de globo2"/>
    <w:basedOn w:val="Normal"/>
    <w:rsid w:val="0032708D"/>
    <w:rPr>
      <w:rFonts w:ascii="SeAoe UI" w:hAnsi="SeAoe UI" w:cs="SeAoe UI"/>
      <w:sz w:val="18"/>
      <w:szCs w:val="20"/>
      <w:lang w:val="es-ES" w:eastAsia="es-MX"/>
    </w:rPr>
  </w:style>
  <w:style w:type="paragraph" w:customStyle="1" w:styleId="Asuntodelcomentario20">
    <w:name w:val="Asunto del comentario2"/>
    <w:basedOn w:val="Textocomentario"/>
    <w:next w:val="Textocomentario"/>
    <w:rsid w:val="0032708D"/>
    <w:rPr>
      <w:b/>
    </w:rPr>
  </w:style>
  <w:style w:type="paragraph" w:customStyle="1" w:styleId="Mapadeldocumento20">
    <w:name w:val="Mapa del documento2"/>
    <w:basedOn w:val="Normal"/>
    <w:rsid w:val="0032708D"/>
    <w:pPr>
      <w:shd w:val="clear" w:color="auto" w:fill="000080"/>
    </w:pPr>
    <w:rPr>
      <w:rFonts w:ascii="TaAoma" w:hAnsi="TaAoma" w:cs="TaAoma"/>
      <w:szCs w:val="20"/>
      <w:lang w:val="es-ES" w:eastAsia="es-MX"/>
    </w:rPr>
  </w:style>
  <w:style w:type="paragraph" w:customStyle="1" w:styleId="Textosinformato20">
    <w:name w:val="Texto sin formato2"/>
    <w:basedOn w:val="Normal"/>
    <w:rsid w:val="0032708D"/>
    <w:rPr>
      <w:rFonts w:ascii="CoArier New" w:hAnsi="CoArier New" w:cs="CoArier New"/>
      <w:sz w:val="20"/>
      <w:szCs w:val="20"/>
      <w:lang w:eastAsia="es-MX"/>
    </w:rPr>
  </w:style>
  <w:style w:type="paragraph" w:customStyle="1" w:styleId="Textodeglobo3">
    <w:name w:val="Texto de globo3"/>
    <w:basedOn w:val="Normal"/>
    <w:rsid w:val="0032708D"/>
    <w:rPr>
      <w:rFonts w:ascii="SeAoe UI" w:hAnsi="SeAoe UI" w:cs="SeAoe UI"/>
      <w:sz w:val="18"/>
      <w:szCs w:val="20"/>
      <w:lang w:val="es-ES" w:eastAsia="es-MX"/>
    </w:rPr>
  </w:style>
  <w:style w:type="paragraph" w:customStyle="1" w:styleId="Asuntodelcomentario3">
    <w:name w:val="Asunto del comentario3"/>
    <w:basedOn w:val="Textocomentario"/>
    <w:next w:val="Textocomentario"/>
    <w:rsid w:val="0032708D"/>
    <w:rPr>
      <w:b/>
    </w:rPr>
  </w:style>
  <w:style w:type="paragraph" w:customStyle="1" w:styleId="Mapadeldocumento3">
    <w:name w:val="Mapa del documento3"/>
    <w:basedOn w:val="Normal"/>
    <w:rsid w:val="0032708D"/>
    <w:pPr>
      <w:shd w:val="clear" w:color="auto" w:fill="000080"/>
    </w:pPr>
    <w:rPr>
      <w:rFonts w:ascii="TaAoma" w:hAnsi="TaAoma" w:cs="TaAoma"/>
      <w:szCs w:val="20"/>
      <w:lang w:val="es-ES" w:eastAsia="es-MX"/>
    </w:rPr>
  </w:style>
  <w:style w:type="paragraph" w:customStyle="1" w:styleId="Textosinformato3">
    <w:name w:val="Texto sin formato3"/>
    <w:basedOn w:val="Normal"/>
    <w:rsid w:val="0032708D"/>
    <w:rPr>
      <w:rFonts w:ascii="CoArier New" w:hAnsi="CoArier New" w:cs="CoArier New"/>
      <w:sz w:val="20"/>
      <w:szCs w:val="20"/>
      <w:lang w:eastAsia="es-MX"/>
    </w:rPr>
  </w:style>
  <w:style w:type="paragraph" w:styleId="Textodeglobo">
    <w:name w:val="Balloon Text"/>
    <w:basedOn w:val="Normal"/>
    <w:link w:val="TextodegloboCar"/>
    <w:uiPriority w:val="99"/>
    <w:unhideWhenUsed/>
    <w:rsid w:val="0032708D"/>
    <w:rPr>
      <w:rFonts w:ascii="Segoe UI" w:hAnsi="Segoe UI" w:cs="Segoe UI"/>
      <w:sz w:val="18"/>
      <w:szCs w:val="18"/>
      <w:lang w:val="es-ES"/>
    </w:rPr>
  </w:style>
  <w:style w:type="character" w:customStyle="1" w:styleId="TextodegloboCar">
    <w:name w:val="Texto de globo Car"/>
    <w:basedOn w:val="Fuentedeprrafopredeter"/>
    <w:link w:val="Textodeglobo"/>
    <w:uiPriority w:val="99"/>
    <w:rsid w:val="0032708D"/>
    <w:rPr>
      <w:rFonts w:ascii="Segoe UI" w:eastAsia="Times New Roman" w:hAnsi="Segoe UI" w:cs="Segoe UI"/>
      <w:sz w:val="18"/>
      <w:szCs w:val="18"/>
      <w:lang w:val="es-ES" w:eastAsia="es-ES"/>
    </w:rPr>
  </w:style>
  <w:style w:type="paragraph" w:styleId="Textoindependiente">
    <w:name w:val="Body Text"/>
    <w:basedOn w:val="Normal"/>
    <w:link w:val="TextoindependienteCar"/>
    <w:rsid w:val="0032708D"/>
    <w:pPr>
      <w:spacing w:after="120"/>
    </w:pPr>
    <w:rPr>
      <w:lang w:val="es-ES"/>
    </w:rPr>
  </w:style>
  <w:style w:type="character" w:customStyle="1" w:styleId="TextoindependienteCar">
    <w:name w:val="Texto independiente Car"/>
    <w:basedOn w:val="Fuentedeprrafopredeter"/>
    <w:link w:val="Textoindependiente"/>
    <w:rsid w:val="0032708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8413</Words>
  <Characters>46274</Characters>
  <Application>Microsoft Office Word</Application>
  <DocSecurity>0</DocSecurity>
  <Lines>385</Lines>
  <Paragraphs>109</Paragraphs>
  <ScaleCrop>false</ScaleCrop>
  <Company/>
  <LinksUpToDate>false</LinksUpToDate>
  <CharactersWithSpaces>54578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ALVARADO</dc:creator>
  <cp:keywords/>
  <dc:description/>
  <cp:lastModifiedBy>MIGUEL CHAMLATY TOLEDO.</cp:lastModifiedBy>
  <cp:revision>2</cp:revision>
  <dcterms:created xsi:type="dcterms:W3CDTF">2020-08-11T16:26:00Z</dcterms:created>
  <dcterms:modified xsi:type="dcterms:W3CDTF">2020-08-11T16:26:00Z</dcterms:modified>
</cp:coreProperties>
</file>