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7536" w14:textId="77777777" w:rsidR="009C1221" w:rsidRPr="005F5884" w:rsidRDefault="009C1221" w:rsidP="009C1221">
      <w:pPr>
        <w:pStyle w:val="Titulo1"/>
        <w:rPr>
          <w:rFonts w:cs="Times New Roman"/>
        </w:rPr>
      </w:pPr>
      <w:r w:rsidRPr="005F5884">
        <w:rPr>
          <w:rFonts w:cs="Times New Roman"/>
        </w:rPr>
        <w:t>DECRETO por el que se reforman, adicionan y derogan diversas disposiciones de la Ley Federal de Derechos.</w:t>
      </w:r>
    </w:p>
    <w:p w14:paraId="788375FA" w14:textId="77777777" w:rsidR="009C1221" w:rsidRPr="005F5884" w:rsidRDefault="009C1221" w:rsidP="009C1221">
      <w:pPr>
        <w:pStyle w:val="Titulo2"/>
      </w:pPr>
      <w:r w:rsidRPr="005F5884">
        <w:t>Al margen un sello con el Escudo Nacional, que dice: Estados Unidos Mexicanos.- Presidencia de la República.</w:t>
      </w:r>
    </w:p>
    <w:p w14:paraId="6651DE18" w14:textId="77777777" w:rsidR="009C1221" w:rsidRDefault="009C1221" w:rsidP="009C1221">
      <w:pPr>
        <w:pStyle w:val="Texto"/>
        <w:spacing w:line="230" w:lineRule="exact"/>
        <w:rPr>
          <w:lang w:val="es-MX"/>
        </w:rPr>
      </w:pPr>
      <w:r w:rsidRPr="001E4EAE">
        <w:rPr>
          <w:b/>
          <w:lang w:val="es-MX"/>
        </w:rPr>
        <w:t>CLAUDIA SHEINBAUM PARDO</w:t>
      </w:r>
      <w:r w:rsidRPr="001E4EAE">
        <w:rPr>
          <w:lang w:val="es-MX"/>
        </w:rPr>
        <w:t>, Presidenta de los Estados Unidos Mexicanos, a sus habitantes sabed:</w:t>
      </w:r>
    </w:p>
    <w:p w14:paraId="6DC23CAC" w14:textId="77777777" w:rsidR="009C1221" w:rsidRDefault="009C1221" w:rsidP="009C1221">
      <w:pPr>
        <w:pStyle w:val="Texto"/>
        <w:spacing w:line="230" w:lineRule="exact"/>
        <w:rPr>
          <w:lang w:val="es-MX"/>
        </w:rPr>
      </w:pPr>
      <w:r w:rsidRPr="001E4EAE">
        <w:rPr>
          <w:lang w:val="es-MX"/>
        </w:rPr>
        <w:t>Que el Honorable Congreso de la Unión, se ha servido dirigirme el siguiente</w:t>
      </w:r>
    </w:p>
    <w:p w14:paraId="4F9E7949" w14:textId="77777777" w:rsidR="009C1221" w:rsidRDefault="009C1221" w:rsidP="009C1221">
      <w:pPr>
        <w:pStyle w:val="ANOTACION"/>
        <w:spacing w:line="230" w:lineRule="exact"/>
      </w:pPr>
      <w:r w:rsidRPr="001E4EAE">
        <w:t>DECRETO</w:t>
      </w:r>
    </w:p>
    <w:p w14:paraId="0D9FC774" w14:textId="77777777" w:rsidR="009C1221" w:rsidRPr="001E4EAE" w:rsidRDefault="009C1221" w:rsidP="009C1221">
      <w:pPr>
        <w:pStyle w:val="Texto"/>
        <w:spacing w:line="230" w:lineRule="exact"/>
        <w:rPr>
          <w:sz w:val="16"/>
          <w:lang w:val="es-ES_tradnl"/>
        </w:rPr>
      </w:pPr>
      <w:r w:rsidRPr="001E4EAE">
        <w:rPr>
          <w:b/>
        </w:rPr>
        <w:t>"</w:t>
      </w:r>
      <w:r w:rsidRPr="001E4EAE">
        <w:rPr>
          <w:sz w:val="16"/>
          <w:lang w:val="es-MX"/>
        </w:rPr>
        <w:t>EL CONGRESO GENERAL DE LOS ESTADOS UNIDOS MEXICANOS, DECRETA:</w:t>
      </w:r>
    </w:p>
    <w:p w14:paraId="45B37020" w14:textId="77777777" w:rsidR="009C1221" w:rsidRPr="001E4EAE" w:rsidRDefault="009C1221" w:rsidP="009C1221">
      <w:pPr>
        <w:pStyle w:val="Texto"/>
        <w:spacing w:line="230" w:lineRule="exact"/>
        <w:rPr>
          <w:b/>
          <w:sz w:val="16"/>
          <w:lang w:val="es-MX"/>
        </w:rPr>
      </w:pPr>
      <w:r w:rsidRPr="001E4EAE">
        <w:rPr>
          <w:b/>
          <w:sz w:val="16"/>
          <w:lang w:val="es-MX"/>
        </w:rPr>
        <w:t>SE REFORMAN, ADICIONAN Y DEROGAN DIVERSAS DISPOSICIONES DE LA LEY FEDERAL DE DERECHOS</w:t>
      </w:r>
    </w:p>
    <w:p w14:paraId="0FE1644E" w14:textId="77777777" w:rsidR="009C1221" w:rsidRDefault="009C1221" w:rsidP="009C1221">
      <w:pPr>
        <w:pStyle w:val="Texto"/>
        <w:spacing w:line="234" w:lineRule="exact"/>
        <w:rPr>
          <w:lang w:val="es-MX"/>
        </w:rPr>
      </w:pPr>
      <w:r w:rsidRPr="001E4EAE">
        <w:rPr>
          <w:b/>
          <w:lang w:val="es-MX"/>
        </w:rPr>
        <w:t xml:space="preserve">Artículo Único.- </w:t>
      </w:r>
      <w:r w:rsidRPr="001E4EAE">
        <w:rPr>
          <w:lang w:val="es-MX"/>
        </w:rPr>
        <w:t xml:space="preserve">Se </w:t>
      </w:r>
      <w:r w:rsidRPr="001E4EAE">
        <w:rPr>
          <w:b/>
          <w:lang w:val="es-MX"/>
        </w:rPr>
        <w:t>reforman</w:t>
      </w:r>
      <w:r w:rsidRPr="001E4EAE">
        <w:rPr>
          <w:lang w:val="es-MX"/>
        </w:rPr>
        <w:t xml:space="preserve"> los artículos 8o., en sus fracciones I, VI, en sus incisos a), b), c) y d) y VII; 14-A, en su fracción II; 29-A, fracción I, en su párrafo segundo; 29-D, fracciones I, párrafo segundo, en su inciso a), y en su párrafo tercero, III, párrafo segundo, en sus incisos a) y b), y en su párrafo tercero, IV, párrafo segundo, en su inciso b), y en su párrafo tercero, V, párrafo segundo, en sus incisos a), b), y en su párrafo tercero, VI, en su párrafo tercero, VIII, en su párrafo tercero, IX, en su párrafo primero e incisos a) y b), y en su párrafo segundo, X, en su párrafo primero e incisos b) y c), y en su párrafo segundo, XI, en sus párrafos primero y segundo, XIII, en su párrafo tercero, XV, párrafo segundo, en su inciso a), XVI, párrafo segundo, en sus incisos a) y b), XVII, párrafo segundo, en sus incisos a) y b), XVIII, párrafo segundo, en su inciso b), y en su párrafo tercero, XIX, en sus párrafos segundo y tercero, XX, párrafo segundo, en su inciso a); 29-E, en sus fracciones II, III, en su párrafo segundo, XV y XXIV, en su párrafo tercero; 72, en su fracción X; 86-A, en sus fracciones III y IV; 154, en sus fracciones I, II, en sus incisos a), b), c) y d) y V, en su párrafo primero; 155, en sus fracciones I, II y IV, en su párrafo primero; 156, en su párrafo primero; 157, fracciones I, en sus incisos a) y b), II, en sus incisos a) y b) y III; 158, fracción I, en sus incisos a), b), d) y e), y en sus fracciones II, III, IV, V, VI y VII; 158 Bis, en sus fracciones I, II y III; 159, en sus fracciones I, II, en su párrafo primero, III, IV y V; 160; 161, en su párrafo primero; la denominación del Capítulo IX del Título I para quedar como “De la Comisión Reguladora de Telecomunicaciones”; 173, en su párrafo segundo; 173-B; 173-C, en su párrafo primero; 174-C, en su fracción VII; 174-M; 195, fracción I, en su inciso a), y en su fracción III, en su párrafo primero, en sus incisos a), en su párrafo primero, b) y d); 195-A, fracción IV, en su inciso f); 195-C, fracción III, en sus incisos a), b), c) y d); 195-G, fracciones IV, en sus incisos a) y c), V, en sus incisos a), b), c) y d); 195-I, en su fracción I; 195-Z-3, en su fracción II; 195-Z-5, en su párrafo primero; 232-D, en sus Zonas II y XI; 239, en sus actuales párrafos tercero, séptimo y octavo; 240, en su párrafo primero y en su fracción VIII; 241, en sus párrafos quinto, séptimo y octavo; 242, en sus párrafos quinto, séptimo y octavo; 253-A; 282, fracción I, en su Tabla Límites Permisibles para Metales y Cianuros, 288, párrafo primero, en sus Categorías I, II y III, en su párrafo segundo, párrafo tercero, Categoría I, en sus Zonas, y en su actual párrafo séptimo, y 288-A-1, párrafo segundo, Recintos tipo 2, en sus Museos Emblemáticos; se </w:t>
      </w:r>
      <w:r w:rsidRPr="001E4EAE">
        <w:rPr>
          <w:b/>
          <w:lang w:val="es-MX"/>
        </w:rPr>
        <w:t>adicionan</w:t>
      </w:r>
      <w:r w:rsidRPr="001E4EAE">
        <w:rPr>
          <w:lang w:val="es-MX"/>
        </w:rPr>
        <w:t xml:space="preserve"> los artículos 8o., con un párrafo octavo; 13, con las fracciones VI y VII; 29-B, con un párrafo tercero; 29-F, con un párrafo quinto; 53-K, con un párrafo segundo; 53-L, con un párrafo segundo; 155, con un párrafo segundo; 174-M-1; 184, con un párrafo cuarto; 195-Z-5, con un párrafo segundo; 231-A, con los párrafos sexto y séptimo, pasando el actual párrafo sexto a ser el párrafo octavo; 239, con un párrafo cuarto, pasando los actuales párrafos cuarto, quinto, sexto, séptimo, octavo, noveno y décimo, a ser los párrafos quinto, sexto, séptimo, octavo, noveno, décimo y décimo primero; 244-K, y 288, párrafo primero con una Categoría IV, párrafo tercero, con una Categoría IV y sus Zonas, y con un párrafo séptimo, pasando los actuales párrafos séptimo, octavo y noveno a ser los párrafos octavo, noveno y décimo, y se </w:t>
      </w:r>
      <w:r w:rsidRPr="001E4EAE">
        <w:rPr>
          <w:b/>
          <w:lang w:val="es-MX"/>
        </w:rPr>
        <w:t>derogan</w:t>
      </w:r>
      <w:r w:rsidRPr="001E4EAE">
        <w:rPr>
          <w:lang w:val="es-MX"/>
        </w:rPr>
        <w:t xml:space="preserve"> los artículos 29-D, fracciones V, párrafo segundo, inciso c) y XVIII, párrafo segundo, inciso c); 77; 77-A; 173, Apartado B, fracciones II, III y párrafo tercero; 184, fracción XII; 192-B; 224, fracción V; 244, párrafo cuarto; 244-A, párrafo cuarto; 244-B, párrafo cuarto; 244-C, párrafo cuarto; 244-D, párrafo cuarto; 244-E, párrafo cuarto; 244-E-1, párrafo cuarto; 244-F, párrafo cuarto; 244-G, párrafo cuarto; 244-H, párrafo cuarto; 244-I, párrafo cuarto y 244-J, párrafo cuarto, de la Ley Federal de Derechos, para quedar como sigue:</w:t>
      </w:r>
    </w:p>
    <w:p w14:paraId="54D1AE4B" w14:textId="77777777" w:rsidR="009C1221" w:rsidRDefault="009C1221" w:rsidP="009C1221">
      <w:pPr>
        <w:pStyle w:val="Texto"/>
        <w:tabs>
          <w:tab w:val="right" w:leader="dot" w:pos="8827"/>
        </w:tabs>
        <w:spacing w:line="230" w:lineRule="exact"/>
        <w:rPr>
          <w:lang w:val="es-MX"/>
        </w:rPr>
      </w:pPr>
      <w:r w:rsidRPr="001E4EAE">
        <w:rPr>
          <w:b/>
          <w:lang w:val="es-MX"/>
        </w:rPr>
        <w:t xml:space="preserve">Artículo 8o. </w:t>
      </w:r>
      <w:r>
        <w:rPr>
          <w:lang w:val="es-MX"/>
        </w:rPr>
        <w:tab/>
      </w:r>
    </w:p>
    <w:p w14:paraId="0B1868AA" w14:textId="77777777" w:rsidR="009C1221" w:rsidRDefault="009C1221" w:rsidP="009C1221">
      <w:pPr>
        <w:pStyle w:val="Texto"/>
        <w:tabs>
          <w:tab w:val="right" w:leader="dot" w:pos="8827"/>
        </w:tabs>
        <w:spacing w:line="230" w:lineRule="exact"/>
        <w:ind w:left="1584" w:hanging="576"/>
        <w:rPr>
          <w:lang w:val="es-MX"/>
        </w:rPr>
      </w:pPr>
      <w:r w:rsidRPr="001E4EAE">
        <w:rPr>
          <w:b/>
          <w:lang w:val="es-MX"/>
        </w:rPr>
        <w:t>I.</w:t>
      </w:r>
      <w:r w:rsidRPr="001E4EAE">
        <w:rPr>
          <w:lang w:val="es-MX"/>
        </w:rPr>
        <w:tab/>
        <w:t xml:space="preserve">Visitante sin permiso para realizar actividades remuneradas </w:t>
      </w:r>
      <w:r>
        <w:rPr>
          <w:lang w:val="es-MX"/>
        </w:rPr>
        <w:tab/>
      </w:r>
      <w:r w:rsidRPr="001E4EAE">
        <w:rPr>
          <w:lang w:val="es-MX"/>
        </w:rPr>
        <w:t xml:space="preserve"> $983.00</w:t>
      </w:r>
    </w:p>
    <w:p w14:paraId="4273E713" w14:textId="77777777" w:rsidR="009C1221" w:rsidRDefault="009C1221" w:rsidP="009C1221">
      <w:pPr>
        <w:pStyle w:val="Texto"/>
        <w:tabs>
          <w:tab w:val="right" w:leader="dot" w:pos="8827"/>
        </w:tabs>
        <w:spacing w:line="230" w:lineRule="exact"/>
        <w:ind w:left="1008" w:firstLine="0"/>
        <w:rPr>
          <w:lang w:val="es-MX"/>
        </w:rPr>
      </w:pPr>
      <w:r>
        <w:rPr>
          <w:szCs w:val="22"/>
          <w:lang w:val="es-MX"/>
        </w:rPr>
        <w:tab/>
      </w:r>
    </w:p>
    <w:p w14:paraId="737488E9" w14:textId="77777777" w:rsidR="009C1221" w:rsidRDefault="009C1221" w:rsidP="009C1221">
      <w:pPr>
        <w:pStyle w:val="Texto"/>
        <w:tabs>
          <w:tab w:val="right" w:leader="dot" w:pos="8827"/>
        </w:tabs>
        <w:spacing w:line="230" w:lineRule="exact"/>
        <w:ind w:left="1584" w:hanging="576"/>
        <w:rPr>
          <w:szCs w:val="22"/>
          <w:lang w:val="es-MX"/>
        </w:rPr>
      </w:pPr>
      <w:r w:rsidRPr="001E4EAE">
        <w:rPr>
          <w:b/>
          <w:lang w:val="es-MX"/>
        </w:rPr>
        <w:t>VI.</w:t>
      </w:r>
      <w:r w:rsidRPr="001E4EAE">
        <w:rPr>
          <w:lang w:val="es-MX"/>
        </w:rPr>
        <w:tab/>
      </w:r>
      <w:r>
        <w:rPr>
          <w:szCs w:val="22"/>
          <w:lang w:val="es-MX"/>
        </w:rPr>
        <w:tab/>
      </w:r>
    </w:p>
    <w:p w14:paraId="58B537A6" w14:textId="77777777" w:rsidR="009C1221" w:rsidRDefault="009C1221" w:rsidP="009C1221">
      <w:pPr>
        <w:pStyle w:val="Texto"/>
        <w:tabs>
          <w:tab w:val="right" w:leader="dot" w:pos="8827"/>
        </w:tabs>
        <w:spacing w:line="230" w:lineRule="exact"/>
        <w:ind w:left="2016" w:hanging="432"/>
        <w:rPr>
          <w:lang w:val="es-MX"/>
        </w:rPr>
      </w:pPr>
      <w:r w:rsidRPr="001E4EAE">
        <w:rPr>
          <w:b/>
          <w:lang w:val="es-MX"/>
        </w:rPr>
        <w:t>a).</w:t>
      </w:r>
      <w:r w:rsidRPr="001E4EAE">
        <w:rPr>
          <w:lang w:val="es-MX"/>
        </w:rPr>
        <w:tab/>
        <w:t xml:space="preserve">Hasta un año </w:t>
      </w:r>
      <w:r>
        <w:rPr>
          <w:lang w:val="es-MX"/>
        </w:rPr>
        <w:tab/>
      </w:r>
      <w:r w:rsidRPr="001E4EAE">
        <w:rPr>
          <w:lang w:val="es-MX"/>
        </w:rPr>
        <w:t xml:space="preserve"> $11,140.74</w:t>
      </w:r>
    </w:p>
    <w:p w14:paraId="3B24AF73" w14:textId="77777777" w:rsidR="009C1221" w:rsidRDefault="009C1221" w:rsidP="009C1221">
      <w:pPr>
        <w:pStyle w:val="Texto"/>
        <w:tabs>
          <w:tab w:val="right" w:leader="dot" w:pos="8827"/>
        </w:tabs>
        <w:spacing w:line="230" w:lineRule="exact"/>
        <w:ind w:left="2016" w:hanging="432"/>
        <w:rPr>
          <w:lang w:val="es-MX"/>
        </w:rPr>
      </w:pPr>
      <w:r w:rsidRPr="001E4EAE">
        <w:rPr>
          <w:b/>
          <w:lang w:val="es-MX"/>
        </w:rPr>
        <w:lastRenderedPageBreak/>
        <w:t>b).</w:t>
      </w:r>
      <w:r w:rsidRPr="001E4EAE">
        <w:rPr>
          <w:lang w:val="es-MX"/>
        </w:rPr>
        <w:tab/>
        <w:t xml:space="preserve">Dos años </w:t>
      </w:r>
      <w:r>
        <w:rPr>
          <w:lang w:val="es-MX"/>
        </w:rPr>
        <w:tab/>
      </w:r>
      <w:r w:rsidRPr="001E4EAE">
        <w:rPr>
          <w:lang w:val="es-MX"/>
        </w:rPr>
        <w:t xml:space="preserve"> $16,693.36</w:t>
      </w:r>
    </w:p>
    <w:p w14:paraId="096BA7F2" w14:textId="77777777" w:rsidR="009C1221" w:rsidRDefault="009C1221" w:rsidP="009C1221">
      <w:pPr>
        <w:pStyle w:val="Texto"/>
        <w:tabs>
          <w:tab w:val="right" w:leader="dot" w:pos="8827"/>
        </w:tabs>
        <w:spacing w:line="240" w:lineRule="exact"/>
        <w:ind w:left="2016" w:hanging="432"/>
        <w:rPr>
          <w:lang w:val="es-MX"/>
        </w:rPr>
      </w:pPr>
      <w:r w:rsidRPr="001E4EAE">
        <w:rPr>
          <w:b/>
          <w:lang w:val="es-MX"/>
        </w:rPr>
        <w:t>c).</w:t>
      </w:r>
      <w:r w:rsidRPr="001E4EAE">
        <w:rPr>
          <w:lang w:val="es-MX"/>
        </w:rPr>
        <w:tab/>
        <w:t xml:space="preserve">Tres años </w:t>
      </w:r>
      <w:r>
        <w:rPr>
          <w:lang w:val="es-MX"/>
        </w:rPr>
        <w:tab/>
      </w:r>
      <w:r w:rsidRPr="001E4EAE">
        <w:rPr>
          <w:lang w:val="es-MX"/>
        </w:rPr>
        <w:t xml:space="preserve"> $21,142.58</w:t>
      </w:r>
    </w:p>
    <w:p w14:paraId="0216A83D" w14:textId="77777777" w:rsidR="009C1221" w:rsidRDefault="009C1221" w:rsidP="009C1221">
      <w:pPr>
        <w:pStyle w:val="Texto"/>
        <w:tabs>
          <w:tab w:val="right" w:leader="dot" w:pos="8827"/>
        </w:tabs>
        <w:spacing w:line="240" w:lineRule="exact"/>
        <w:ind w:left="2016" w:hanging="432"/>
        <w:rPr>
          <w:lang w:val="es-MX"/>
        </w:rPr>
      </w:pPr>
      <w:r w:rsidRPr="001E4EAE">
        <w:rPr>
          <w:b/>
          <w:lang w:val="es-MX"/>
        </w:rPr>
        <w:t>d).</w:t>
      </w:r>
      <w:r w:rsidRPr="001E4EAE">
        <w:rPr>
          <w:lang w:val="es-MX"/>
        </w:rPr>
        <w:tab/>
        <w:t xml:space="preserve">Cuatro años </w:t>
      </w:r>
      <w:r>
        <w:rPr>
          <w:lang w:val="es-MX"/>
        </w:rPr>
        <w:tab/>
      </w:r>
      <w:r w:rsidRPr="001E4EAE">
        <w:rPr>
          <w:lang w:val="es-MX"/>
        </w:rPr>
        <w:t xml:space="preserve"> $25,057.82</w:t>
      </w:r>
    </w:p>
    <w:p w14:paraId="3A40DDEA" w14:textId="77777777" w:rsidR="009C1221" w:rsidRDefault="009C1221" w:rsidP="009C1221">
      <w:pPr>
        <w:pStyle w:val="Texto"/>
        <w:tabs>
          <w:tab w:val="right" w:leader="dot" w:pos="8827"/>
        </w:tabs>
        <w:spacing w:line="240" w:lineRule="exact"/>
        <w:ind w:left="1584" w:hanging="576"/>
        <w:rPr>
          <w:lang w:val="es-MX"/>
        </w:rPr>
      </w:pPr>
      <w:r w:rsidRPr="001E4EAE">
        <w:rPr>
          <w:b/>
          <w:lang w:val="es-MX"/>
        </w:rPr>
        <w:t>VII.</w:t>
      </w:r>
      <w:r w:rsidRPr="001E4EAE">
        <w:rPr>
          <w:lang w:val="es-MX"/>
        </w:rPr>
        <w:tab/>
        <w:t xml:space="preserve">Residente Permanente </w:t>
      </w:r>
      <w:r>
        <w:rPr>
          <w:lang w:val="es-MX"/>
        </w:rPr>
        <w:tab/>
      </w:r>
      <w:r w:rsidRPr="001E4EAE">
        <w:rPr>
          <w:lang w:val="es-MX"/>
        </w:rPr>
        <w:t xml:space="preserve"> $13,578.96</w:t>
      </w:r>
    </w:p>
    <w:p w14:paraId="658E24DD" w14:textId="77777777" w:rsidR="009C1221" w:rsidRDefault="009C1221" w:rsidP="009C1221">
      <w:pPr>
        <w:pStyle w:val="Texto"/>
        <w:tabs>
          <w:tab w:val="right" w:leader="dot" w:pos="8827"/>
        </w:tabs>
        <w:spacing w:line="240" w:lineRule="exact"/>
        <w:rPr>
          <w:lang w:val="es-MX"/>
        </w:rPr>
      </w:pPr>
      <w:r>
        <w:rPr>
          <w:lang w:val="es-MX"/>
        </w:rPr>
        <w:tab/>
      </w:r>
    </w:p>
    <w:p w14:paraId="19290E60" w14:textId="77777777" w:rsidR="009C1221" w:rsidRDefault="009C1221" w:rsidP="009C1221">
      <w:pPr>
        <w:pStyle w:val="Texto"/>
        <w:spacing w:line="240" w:lineRule="exact"/>
        <w:rPr>
          <w:lang w:val="es-MX"/>
        </w:rPr>
      </w:pPr>
      <w:r w:rsidRPr="001E4EAE">
        <w:rPr>
          <w:lang w:val="es-MX"/>
        </w:rPr>
        <w:t>Las personas residentes a que se refieren las fracciones VI y VII del presente artículo, pagarán el 50% de las cuotas que les correspondan conforme a las citadas disposiciones, siempre que acrediten ante el Instituto Nacional de Migración que su estancia en el país obedece a la preservación de la unidad familiar, oferta de empleo por parte de una persona física o moral con constancia vigente de inscripción como empleador, o por invitación de una organización o institución pública o privada establecida en el territorio nacional para participar en actividades sin percepción de ingresos en territorio nacional de conformidad con lo que establece la Ley de Migración y su Reglamento.</w:t>
      </w:r>
    </w:p>
    <w:p w14:paraId="5719356A" w14:textId="77777777" w:rsidR="009C1221" w:rsidRDefault="009C1221" w:rsidP="009C1221">
      <w:pPr>
        <w:pStyle w:val="Texto"/>
        <w:tabs>
          <w:tab w:val="right" w:leader="dot" w:pos="8827"/>
        </w:tabs>
        <w:spacing w:line="240" w:lineRule="exact"/>
        <w:rPr>
          <w:b/>
          <w:lang w:val="es-MX"/>
        </w:rPr>
      </w:pPr>
      <w:r w:rsidRPr="001E4EAE">
        <w:rPr>
          <w:b/>
          <w:lang w:val="es-MX"/>
        </w:rPr>
        <w:t xml:space="preserve">Artículo 13. </w:t>
      </w:r>
      <w:r>
        <w:rPr>
          <w:lang w:val="es-MX"/>
        </w:rPr>
        <w:tab/>
      </w:r>
    </w:p>
    <w:p w14:paraId="7D231AB7" w14:textId="77777777" w:rsidR="009C1221" w:rsidRDefault="009C1221" w:rsidP="009C1221">
      <w:pPr>
        <w:pStyle w:val="Texto"/>
        <w:tabs>
          <w:tab w:val="right" w:leader="dot" w:pos="8827"/>
        </w:tabs>
        <w:spacing w:line="240" w:lineRule="exact"/>
        <w:ind w:left="1584" w:hanging="576"/>
        <w:rPr>
          <w:lang w:val="es-MX"/>
        </w:rPr>
      </w:pPr>
      <w:r w:rsidRPr="001E4EAE">
        <w:rPr>
          <w:b/>
          <w:lang w:val="es-MX"/>
        </w:rPr>
        <w:t>VI.</w:t>
      </w:r>
      <w:r w:rsidRPr="001E4EAE">
        <w:rPr>
          <w:b/>
          <w:lang w:val="es-MX"/>
        </w:rPr>
        <w:tab/>
      </w:r>
      <w:r w:rsidRPr="001E4EAE">
        <w:rPr>
          <w:lang w:val="es-MX"/>
        </w:rPr>
        <w:t>Por cada autorización para realizar visitas a embarcaciones en navegación</w:t>
      </w:r>
      <w:r>
        <w:rPr>
          <w:lang w:val="es-MX"/>
        </w:rPr>
        <w:t xml:space="preserve"> </w:t>
      </w:r>
      <w:r w:rsidRPr="001E4EAE">
        <w:rPr>
          <w:lang w:val="es-MX"/>
        </w:rPr>
        <w:t xml:space="preserve">de altura </w:t>
      </w:r>
      <w:r>
        <w:rPr>
          <w:lang w:val="es-MX"/>
        </w:rPr>
        <w:tab/>
      </w:r>
      <w:r w:rsidRPr="001E4EAE">
        <w:rPr>
          <w:lang w:val="es-MX"/>
        </w:rPr>
        <w:t xml:space="preserve"> $297.89</w:t>
      </w:r>
    </w:p>
    <w:p w14:paraId="46C4DE4F" w14:textId="77777777" w:rsidR="009C1221" w:rsidRDefault="009C1221" w:rsidP="009C1221">
      <w:pPr>
        <w:pStyle w:val="Texto"/>
        <w:tabs>
          <w:tab w:val="right" w:leader="dot" w:pos="8827"/>
        </w:tabs>
        <w:spacing w:line="240" w:lineRule="exact"/>
        <w:ind w:left="1584" w:hanging="576"/>
        <w:rPr>
          <w:lang w:val="es-MX"/>
        </w:rPr>
      </w:pPr>
      <w:r w:rsidRPr="001E4EAE">
        <w:rPr>
          <w:b/>
          <w:lang w:val="es-MX"/>
        </w:rPr>
        <w:t>VII.</w:t>
      </w:r>
      <w:r w:rsidRPr="001E4EAE">
        <w:rPr>
          <w:b/>
          <w:lang w:val="es-MX"/>
        </w:rPr>
        <w:tab/>
      </w:r>
      <w:r w:rsidRPr="001E4EAE">
        <w:rPr>
          <w:lang w:val="es-MX"/>
        </w:rPr>
        <w:t>Formato de Autorización de Salida del país de niñas, niños, adolescentes y personas bajo</w:t>
      </w:r>
      <w:r>
        <w:rPr>
          <w:lang w:val="es-MX"/>
        </w:rPr>
        <w:t xml:space="preserve"> </w:t>
      </w:r>
      <w:r w:rsidRPr="001E4EAE">
        <w:rPr>
          <w:lang w:val="es-MX"/>
        </w:rPr>
        <w:t xml:space="preserve">tutela jurídica </w:t>
      </w:r>
      <w:r>
        <w:rPr>
          <w:lang w:val="es-MX"/>
        </w:rPr>
        <w:tab/>
      </w:r>
      <w:r w:rsidRPr="001E4EAE">
        <w:rPr>
          <w:lang w:val="es-MX"/>
        </w:rPr>
        <w:t xml:space="preserve"> $294.01</w:t>
      </w:r>
    </w:p>
    <w:p w14:paraId="099151E5" w14:textId="77777777" w:rsidR="009C1221" w:rsidRDefault="009C1221" w:rsidP="009C1221">
      <w:pPr>
        <w:pStyle w:val="Texto"/>
        <w:tabs>
          <w:tab w:val="right" w:leader="dot" w:pos="8827"/>
        </w:tabs>
        <w:spacing w:line="240" w:lineRule="exact"/>
      </w:pPr>
      <w:r>
        <w:tab/>
      </w:r>
    </w:p>
    <w:p w14:paraId="26FF85D3" w14:textId="77777777" w:rsidR="009C1221" w:rsidRDefault="009C1221" w:rsidP="009C1221">
      <w:pPr>
        <w:pStyle w:val="Texto"/>
        <w:tabs>
          <w:tab w:val="right" w:leader="dot" w:pos="8827"/>
        </w:tabs>
        <w:spacing w:line="240" w:lineRule="exact"/>
        <w:rPr>
          <w:lang w:val="es-MX"/>
        </w:rPr>
      </w:pPr>
      <w:r w:rsidRPr="001E4EAE">
        <w:rPr>
          <w:b/>
          <w:lang w:val="es-MX"/>
        </w:rPr>
        <w:t>Artículo 14-A.-</w:t>
      </w:r>
      <w:r>
        <w:rPr>
          <w:lang w:val="es-MX"/>
        </w:rPr>
        <w:tab/>
      </w:r>
    </w:p>
    <w:p w14:paraId="33BDBC01" w14:textId="77777777" w:rsidR="009C1221" w:rsidRDefault="009C1221" w:rsidP="009C1221">
      <w:pPr>
        <w:pStyle w:val="Texto"/>
        <w:tabs>
          <w:tab w:val="right" w:leader="dot" w:pos="8827"/>
        </w:tabs>
        <w:spacing w:line="240" w:lineRule="exact"/>
        <w:ind w:left="1584" w:hanging="576"/>
      </w:pPr>
      <w:r w:rsidRPr="001E4EAE">
        <w:rPr>
          <w:b/>
        </w:rPr>
        <w:t>II.-</w:t>
      </w:r>
      <w:r w:rsidRPr="001E4EAE">
        <w:tab/>
        <w:t xml:space="preserve">En aeropuertos internacionales, por cada revisión de la documentación de personas pasajeras en vuelos no regulares, al ingreso y a la salida del país </w:t>
      </w:r>
      <w:r>
        <w:tab/>
      </w:r>
      <w:r w:rsidRPr="001E4EAE">
        <w:t xml:space="preserve"> $2,707.00</w:t>
      </w:r>
    </w:p>
    <w:p w14:paraId="10E24FBA" w14:textId="77777777" w:rsidR="009C1221" w:rsidRDefault="009C1221" w:rsidP="009C1221">
      <w:pPr>
        <w:pStyle w:val="Texto"/>
        <w:spacing w:line="240" w:lineRule="exact"/>
        <w:ind w:left="1584" w:hanging="576"/>
      </w:pPr>
      <w:r>
        <w:tab/>
      </w:r>
      <w:r w:rsidRPr="001E4EAE">
        <w:t>Cuando se trate de aeronaves destinadas a la protección civil, salud y ayuda por razones humanitarias, no se pagará el derecho por servicios migratorios extraordinarios a que se refiere esta fracción.</w:t>
      </w:r>
    </w:p>
    <w:p w14:paraId="5519527C" w14:textId="77777777" w:rsidR="009C1221" w:rsidRDefault="009C1221" w:rsidP="009C1221">
      <w:pPr>
        <w:pStyle w:val="Texto"/>
        <w:tabs>
          <w:tab w:val="right" w:leader="dot" w:pos="8827"/>
        </w:tabs>
        <w:spacing w:line="240" w:lineRule="exact"/>
      </w:pPr>
      <w:r w:rsidRPr="001E4EAE">
        <w:rPr>
          <w:b/>
        </w:rPr>
        <w:t>Artículo 29-A.</w:t>
      </w:r>
      <w:r w:rsidRPr="001E4EAE">
        <w:t xml:space="preserve"> </w:t>
      </w:r>
      <w:r>
        <w:tab/>
      </w:r>
    </w:p>
    <w:p w14:paraId="477E3690" w14:textId="77777777" w:rsidR="009C1221" w:rsidRDefault="009C1221" w:rsidP="009C1221">
      <w:pPr>
        <w:pStyle w:val="Texto"/>
        <w:tabs>
          <w:tab w:val="right" w:leader="dot" w:pos="8827"/>
        </w:tabs>
        <w:spacing w:line="240" w:lineRule="exact"/>
        <w:ind w:left="1584" w:hanging="576"/>
      </w:pPr>
      <w:r w:rsidRPr="001E4EAE">
        <w:rPr>
          <w:b/>
        </w:rPr>
        <w:t>I.</w:t>
      </w:r>
      <w:r w:rsidRPr="001E4EAE">
        <w:rPr>
          <w:b/>
        </w:rPr>
        <w:tab/>
      </w:r>
      <w:r>
        <w:tab/>
      </w:r>
    </w:p>
    <w:p w14:paraId="50001225" w14:textId="77777777" w:rsidR="009C1221" w:rsidRDefault="009C1221" w:rsidP="009C1221">
      <w:pPr>
        <w:pStyle w:val="Texto"/>
        <w:spacing w:line="240" w:lineRule="exact"/>
        <w:ind w:left="1584" w:hanging="576"/>
      </w:pPr>
      <w:r>
        <w:tab/>
      </w:r>
      <w:r w:rsidRPr="001E4EAE">
        <w:t xml:space="preserve">No se pagarán los derechos a que se refiere esta fracción, cuando en términos del primer párrafo del artículo 93 de la Ley del Mercado de Valores, se solicite la inscripción genérica de instrumentos de deuda en el Registro Nacional de </w:t>
      </w:r>
      <w:proofErr w:type="gramStart"/>
      <w:r w:rsidRPr="001E4EAE">
        <w:t>Valores</w:t>
      </w:r>
      <w:proofErr w:type="gramEnd"/>
      <w:r w:rsidRPr="001E4EAE">
        <w:t xml:space="preserve"> así como cuando en términos de los artículos 70 Bis y 90 Bis de dicha ley, se solicite la inscripción simplificada de valores en dicho Registro.</w:t>
      </w:r>
    </w:p>
    <w:p w14:paraId="2DC4FB7F" w14:textId="77777777" w:rsidR="009C1221" w:rsidRDefault="009C1221" w:rsidP="009C1221">
      <w:pPr>
        <w:pStyle w:val="Texto"/>
        <w:tabs>
          <w:tab w:val="right" w:leader="dot" w:pos="8827"/>
        </w:tabs>
        <w:spacing w:line="240" w:lineRule="exact"/>
        <w:ind w:left="1008" w:firstLine="0"/>
      </w:pPr>
      <w:r>
        <w:tab/>
      </w:r>
    </w:p>
    <w:p w14:paraId="78F0F9BF" w14:textId="77777777" w:rsidR="009C1221" w:rsidRDefault="009C1221" w:rsidP="009C1221">
      <w:pPr>
        <w:pStyle w:val="Texto"/>
        <w:tabs>
          <w:tab w:val="right" w:leader="dot" w:pos="8827"/>
        </w:tabs>
        <w:spacing w:line="240" w:lineRule="exact"/>
      </w:pPr>
      <w:r w:rsidRPr="001E4EAE">
        <w:rPr>
          <w:b/>
        </w:rPr>
        <w:t>Artículo 29-B.-</w:t>
      </w:r>
      <w:r>
        <w:t xml:space="preserve"> </w:t>
      </w:r>
      <w:r>
        <w:tab/>
      </w:r>
    </w:p>
    <w:p w14:paraId="4FAA0095" w14:textId="77777777" w:rsidR="009C1221" w:rsidRDefault="009C1221" w:rsidP="009C1221">
      <w:pPr>
        <w:pStyle w:val="Texto"/>
        <w:spacing w:line="240" w:lineRule="exact"/>
      </w:pPr>
      <w:r w:rsidRPr="001E4EAE">
        <w:t>Para el cálculo de los derechos por concepto de inscripción a que se refiere el presente artículo, tratándose de aquellos valores que se inscriban bajo la modalidad simplificada en términos de los artículos 70 Bis y 90 Bis de la Ley del Mercado de Valores, se utilizará el factor de 0.27 al millar sobre la base que corresponda al tipo de valor a inscribir, sin que el monto a pagar exceda de $1,396,637.59</w:t>
      </w:r>
    </w:p>
    <w:p w14:paraId="47E5390F" w14:textId="77777777" w:rsidR="009C1221" w:rsidRDefault="009C1221" w:rsidP="009C1221">
      <w:pPr>
        <w:pStyle w:val="Texto"/>
        <w:tabs>
          <w:tab w:val="right" w:leader="dot" w:pos="8827"/>
        </w:tabs>
        <w:spacing w:line="240" w:lineRule="exact"/>
      </w:pPr>
      <w:r w:rsidRPr="001E4EAE">
        <w:rPr>
          <w:b/>
        </w:rPr>
        <w:t>Artículo 29-D.</w:t>
      </w:r>
      <w:r>
        <w:t xml:space="preserve"> </w:t>
      </w:r>
      <w:r>
        <w:tab/>
      </w:r>
      <w:r w:rsidRPr="001E4EAE">
        <w:t>.</w:t>
      </w:r>
    </w:p>
    <w:p w14:paraId="3FCAC1A0" w14:textId="77777777" w:rsidR="009C1221" w:rsidRDefault="009C1221" w:rsidP="009C1221">
      <w:pPr>
        <w:pStyle w:val="Texto"/>
        <w:tabs>
          <w:tab w:val="right" w:leader="dot" w:pos="8827"/>
        </w:tabs>
        <w:spacing w:line="240" w:lineRule="exact"/>
        <w:ind w:left="1584" w:hanging="576"/>
      </w:pPr>
      <w:r w:rsidRPr="001E4EAE">
        <w:rPr>
          <w:b/>
        </w:rPr>
        <w:t>I.</w:t>
      </w:r>
      <w:r w:rsidRPr="001E4EAE">
        <w:tab/>
      </w:r>
      <w:r>
        <w:tab/>
      </w:r>
    </w:p>
    <w:p w14:paraId="6072F469" w14:textId="77777777" w:rsidR="009C1221" w:rsidRDefault="009C1221" w:rsidP="009C1221">
      <w:pPr>
        <w:pStyle w:val="Texto"/>
        <w:spacing w:line="240" w:lineRule="exact"/>
        <w:ind w:left="2016" w:hanging="432"/>
      </w:pPr>
      <w:r w:rsidRPr="001E4EAE">
        <w:rPr>
          <w:b/>
        </w:rPr>
        <w:t>a).</w:t>
      </w:r>
      <w:r w:rsidRPr="001E4EAE">
        <w:tab/>
        <w:t xml:space="preserve">El resultado de multiplicar 0.135636 al millar por el importe que resulte de la suma de los valores de los siguientes conceptos: i) certificados de depósito de bienes, emitidos por la entidad de que se trate, </w:t>
      </w:r>
      <w:proofErr w:type="spellStart"/>
      <w:r w:rsidRPr="001E4EAE">
        <w:t>ii</w:t>
      </w:r>
      <w:proofErr w:type="spellEnd"/>
      <w:r w:rsidRPr="001E4EAE">
        <w:t xml:space="preserve">) Inventarios de mercancía y </w:t>
      </w:r>
      <w:proofErr w:type="spellStart"/>
      <w:r w:rsidRPr="001E4EAE">
        <w:t>iii</w:t>
      </w:r>
      <w:proofErr w:type="spellEnd"/>
      <w:r w:rsidRPr="001E4EAE">
        <w:t>) Cartera de crédito.</w:t>
      </w:r>
    </w:p>
    <w:p w14:paraId="35173F74" w14:textId="77777777" w:rsidR="009C1221" w:rsidRDefault="009C1221" w:rsidP="009C1221">
      <w:pPr>
        <w:pStyle w:val="Texto"/>
        <w:tabs>
          <w:tab w:val="right" w:leader="dot" w:pos="8827"/>
        </w:tabs>
        <w:spacing w:line="240" w:lineRule="exact"/>
        <w:ind w:left="1584" w:hanging="576"/>
      </w:pPr>
      <w:r>
        <w:tab/>
      </w:r>
      <w:r>
        <w:tab/>
      </w:r>
    </w:p>
    <w:p w14:paraId="57EA20C7" w14:textId="77777777" w:rsidR="009C1221" w:rsidRDefault="009C1221" w:rsidP="009C1221">
      <w:pPr>
        <w:pStyle w:val="Texto"/>
        <w:tabs>
          <w:tab w:val="right" w:leader="dot" w:pos="8827"/>
        </w:tabs>
        <w:spacing w:line="240" w:lineRule="exact"/>
        <w:ind w:left="1584" w:hanging="576"/>
      </w:pPr>
      <w:r>
        <w:lastRenderedPageBreak/>
        <w:tab/>
      </w:r>
      <w:r w:rsidRPr="001E4EAE">
        <w:t xml:space="preserve">La cuota que resulte de conformidad con lo previsto en esta fracción, en ningún caso podrá ser inferior a: </w:t>
      </w:r>
      <w:r>
        <w:tab/>
      </w:r>
      <w:r w:rsidRPr="001E4EAE">
        <w:t xml:space="preserve"> $638,782.14</w:t>
      </w:r>
    </w:p>
    <w:p w14:paraId="4BF851C0" w14:textId="77777777" w:rsidR="009C1221" w:rsidRDefault="009C1221" w:rsidP="009C1221">
      <w:pPr>
        <w:pStyle w:val="Texto"/>
        <w:tabs>
          <w:tab w:val="right" w:leader="dot" w:pos="8827"/>
        </w:tabs>
        <w:spacing w:line="240" w:lineRule="exact"/>
        <w:ind w:left="1008" w:firstLine="0"/>
      </w:pPr>
      <w:r>
        <w:tab/>
      </w:r>
    </w:p>
    <w:p w14:paraId="10651C54" w14:textId="77777777" w:rsidR="009C1221" w:rsidRDefault="009C1221" w:rsidP="009C1221">
      <w:pPr>
        <w:pStyle w:val="Texto"/>
        <w:tabs>
          <w:tab w:val="right" w:leader="dot" w:pos="8827"/>
        </w:tabs>
        <w:spacing w:line="230" w:lineRule="exact"/>
        <w:ind w:left="1584" w:hanging="576"/>
      </w:pPr>
      <w:r w:rsidRPr="001E4EAE">
        <w:rPr>
          <w:b/>
        </w:rPr>
        <w:t>III.</w:t>
      </w:r>
      <w:r w:rsidRPr="001E4EAE">
        <w:rPr>
          <w:b/>
        </w:rPr>
        <w:tab/>
      </w:r>
      <w:r>
        <w:tab/>
      </w:r>
    </w:p>
    <w:p w14:paraId="11FC735F" w14:textId="77777777" w:rsidR="009C1221" w:rsidRDefault="009C1221" w:rsidP="009C1221">
      <w:pPr>
        <w:pStyle w:val="Texto"/>
        <w:spacing w:line="230" w:lineRule="exact"/>
        <w:ind w:left="2016" w:hanging="432"/>
      </w:pPr>
      <w:r w:rsidRPr="001E4EAE">
        <w:rPr>
          <w:b/>
        </w:rPr>
        <w:t>a).</w:t>
      </w:r>
      <w:r w:rsidRPr="001E4EAE">
        <w:tab/>
        <w:t>El resultado de multiplicar 0.105887 al millar, por el valor del total de los pasivos de la entidad de que se trate.</w:t>
      </w:r>
    </w:p>
    <w:p w14:paraId="1CE2C779" w14:textId="77777777" w:rsidR="009C1221" w:rsidRDefault="009C1221" w:rsidP="009C1221">
      <w:pPr>
        <w:pStyle w:val="Texto"/>
        <w:spacing w:line="230" w:lineRule="exact"/>
        <w:ind w:left="2016" w:hanging="432"/>
      </w:pPr>
      <w:r w:rsidRPr="001E4EAE">
        <w:rPr>
          <w:b/>
        </w:rPr>
        <w:t>b).</w:t>
      </w:r>
      <w:r w:rsidRPr="001E4EAE">
        <w:tab/>
        <w:t>El resultado de multiplicar 0.031500 al millar, por el valor de sus activos sujetos a riesgo totales.</w:t>
      </w:r>
    </w:p>
    <w:p w14:paraId="430B3D21" w14:textId="77777777" w:rsidR="009C1221" w:rsidRDefault="009C1221" w:rsidP="009C1221">
      <w:pPr>
        <w:pStyle w:val="Texto"/>
        <w:spacing w:line="230" w:lineRule="exact"/>
        <w:ind w:left="1584" w:hanging="576"/>
      </w:pPr>
      <w:r>
        <w:tab/>
      </w:r>
      <w:r w:rsidRPr="001E4EAE">
        <w:t>La cuota que resulte de conformidad con lo previsto en esta fracción en ningún caso podrá ser inferior a: $12,293,084.30, ni mayor a: $123,138,179.48</w:t>
      </w:r>
    </w:p>
    <w:p w14:paraId="21350277" w14:textId="77777777" w:rsidR="009C1221" w:rsidRDefault="009C1221" w:rsidP="009C1221">
      <w:pPr>
        <w:pStyle w:val="Texto"/>
        <w:tabs>
          <w:tab w:val="right" w:leader="dot" w:pos="8827"/>
        </w:tabs>
        <w:spacing w:line="230" w:lineRule="exact"/>
        <w:ind w:left="1584" w:hanging="576"/>
      </w:pPr>
      <w:r w:rsidRPr="001E4EAE">
        <w:rPr>
          <w:b/>
        </w:rPr>
        <w:t>IV.</w:t>
      </w:r>
      <w:r w:rsidRPr="001E4EAE">
        <w:rPr>
          <w:b/>
        </w:rPr>
        <w:tab/>
      </w:r>
      <w:r>
        <w:tab/>
      </w:r>
    </w:p>
    <w:p w14:paraId="09AC6327" w14:textId="77777777" w:rsidR="009C1221" w:rsidRDefault="009C1221" w:rsidP="009C1221">
      <w:pPr>
        <w:pStyle w:val="Texto"/>
        <w:spacing w:line="230" w:lineRule="exact"/>
        <w:ind w:left="2016" w:hanging="432"/>
      </w:pPr>
      <w:r w:rsidRPr="001E4EAE">
        <w:rPr>
          <w:b/>
        </w:rPr>
        <w:t>b).</w:t>
      </w:r>
      <w:r w:rsidRPr="001E4EAE">
        <w:tab/>
        <w:t>El resultado de multiplicar 0.007110 al millar, por el valor de sus activos totales.</w:t>
      </w:r>
    </w:p>
    <w:p w14:paraId="3564936E" w14:textId="77777777" w:rsidR="009C1221" w:rsidRDefault="009C1221" w:rsidP="009C1221">
      <w:pPr>
        <w:pStyle w:val="Texto"/>
        <w:tabs>
          <w:tab w:val="right" w:leader="dot" w:pos="8827"/>
        </w:tabs>
        <w:spacing w:line="230" w:lineRule="exact"/>
        <w:ind w:left="1584" w:hanging="576"/>
      </w:pPr>
      <w:r>
        <w:tab/>
      </w:r>
      <w:r w:rsidRPr="001E4EAE">
        <w:t xml:space="preserve">La cuota que resulte de conformidad con lo previsto en esta fracción en ningún caso podrá ser inferior a: </w:t>
      </w:r>
      <w:r>
        <w:tab/>
      </w:r>
      <w:r w:rsidRPr="001E4EAE">
        <w:t xml:space="preserve"> $7,375,850.55</w:t>
      </w:r>
    </w:p>
    <w:p w14:paraId="6E78A8A4" w14:textId="77777777" w:rsidR="009C1221" w:rsidRDefault="009C1221" w:rsidP="009C1221">
      <w:pPr>
        <w:pStyle w:val="Texto"/>
        <w:tabs>
          <w:tab w:val="right" w:leader="dot" w:pos="8827"/>
        </w:tabs>
        <w:spacing w:line="230" w:lineRule="exact"/>
        <w:ind w:left="1584" w:hanging="576"/>
      </w:pPr>
      <w:r w:rsidRPr="001E4EAE">
        <w:rPr>
          <w:b/>
        </w:rPr>
        <w:t>V.</w:t>
      </w:r>
      <w:r w:rsidRPr="001E4EAE">
        <w:rPr>
          <w:b/>
        </w:rPr>
        <w:tab/>
      </w:r>
      <w:r>
        <w:tab/>
      </w:r>
    </w:p>
    <w:p w14:paraId="25EA98EF" w14:textId="77777777" w:rsidR="009C1221" w:rsidRDefault="009C1221" w:rsidP="009C1221">
      <w:pPr>
        <w:pStyle w:val="Texto"/>
        <w:spacing w:line="230" w:lineRule="exact"/>
        <w:ind w:left="2016" w:hanging="432"/>
      </w:pPr>
      <w:r w:rsidRPr="001E4EAE">
        <w:rPr>
          <w:b/>
        </w:rPr>
        <w:t>a).</w:t>
      </w:r>
      <w:r w:rsidRPr="001E4EAE">
        <w:tab/>
        <w:t>El resultado de multiplicar 2.807900 al millar, por el valor de su capital global.</w:t>
      </w:r>
    </w:p>
    <w:p w14:paraId="33F9DE52" w14:textId="77777777" w:rsidR="009C1221" w:rsidRDefault="009C1221" w:rsidP="009C1221">
      <w:pPr>
        <w:pStyle w:val="Texto"/>
        <w:spacing w:line="230" w:lineRule="exact"/>
        <w:ind w:left="2016" w:hanging="432"/>
      </w:pPr>
      <w:r w:rsidRPr="001E4EAE">
        <w:rPr>
          <w:b/>
        </w:rPr>
        <w:t>b).</w:t>
      </w:r>
      <w:r w:rsidRPr="001E4EAE">
        <w:rPr>
          <w:b/>
        </w:rPr>
        <w:tab/>
      </w:r>
      <w:r w:rsidRPr="001E4EAE">
        <w:t>El resultado de multiplicar 2.545800 al millar, por el producto de su índice de capitalización (equivalente al requerimiento de capital entre el capital global) multiplicado por el requerimiento de capital.</w:t>
      </w:r>
    </w:p>
    <w:p w14:paraId="13D2ACEF" w14:textId="77777777" w:rsidR="009C1221" w:rsidRDefault="009C1221" w:rsidP="009C1221">
      <w:pPr>
        <w:pStyle w:val="Texto"/>
        <w:spacing w:line="230" w:lineRule="exact"/>
        <w:ind w:left="2016" w:hanging="432"/>
      </w:pPr>
      <w:r w:rsidRPr="001E4EAE">
        <w:rPr>
          <w:b/>
        </w:rPr>
        <w:t>c).</w:t>
      </w:r>
      <w:r w:rsidRPr="001E4EAE">
        <w:tab/>
        <w:t>(Se deroga).</w:t>
      </w:r>
    </w:p>
    <w:p w14:paraId="144108B2" w14:textId="77777777" w:rsidR="009C1221" w:rsidRDefault="009C1221" w:rsidP="009C1221">
      <w:pPr>
        <w:pStyle w:val="Texto"/>
        <w:spacing w:line="230" w:lineRule="exact"/>
        <w:ind w:left="1584" w:hanging="576"/>
      </w:pPr>
      <w:r>
        <w:tab/>
      </w:r>
      <w:r w:rsidRPr="001E4EAE">
        <w:t>La cuota que resulte de conformidad con lo previsto en esta fracción en ningún caso podrá ser inferior a la cantidad que resulte de multiplicar 0.083 por el capital mínimo requerido, equivalente en moneda nacional a tres millones de unidades de inversión, y no podrá ser mayor a $31,608,664.84</w:t>
      </w:r>
    </w:p>
    <w:p w14:paraId="1DF74D2A" w14:textId="77777777" w:rsidR="009C1221" w:rsidRDefault="009C1221" w:rsidP="009C1221">
      <w:pPr>
        <w:pStyle w:val="Texto"/>
        <w:tabs>
          <w:tab w:val="right" w:leader="dot" w:pos="8827"/>
        </w:tabs>
        <w:spacing w:line="230" w:lineRule="exact"/>
        <w:ind w:left="1584" w:hanging="576"/>
      </w:pPr>
      <w:r w:rsidRPr="001E4EAE">
        <w:rPr>
          <w:b/>
        </w:rPr>
        <w:t>VI.</w:t>
      </w:r>
      <w:r w:rsidRPr="001E4EAE">
        <w:rPr>
          <w:b/>
        </w:rPr>
        <w:tab/>
      </w:r>
      <w:r>
        <w:tab/>
      </w:r>
    </w:p>
    <w:p w14:paraId="3357F616" w14:textId="77777777" w:rsidR="009C1221" w:rsidRDefault="009C1221" w:rsidP="009C1221">
      <w:pPr>
        <w:pStyle w:val="Texto"/>
        <w:tabs>
          <w:tab w:val="right" w:leader="dot" w:pos="8827"/>
        </w:tabs>
        <w:spacing w:line="230" w:lineRule="exact"/>
        <w:ind w:left="1584" w:hanging="576"/>
      </w:pPr>
      <w:r>
        <w:tab/>
      </w:r>
      <w:r w:rsidRPr="001E4EAE">
        <w:t>La cuota que resulte de conformidad con lo previsto en esta fracción en ningún caso podrá ser inferior a: $983,446.72 y no podrá ser mayor a $1,494,721.48</w:t>
      </w:r>
    </w:p>
    <w:p w14:paraId="50887BD0" w14:textId="77777777" w:rsidR="009C1221" w:rsidRDefault="009C1221" w:rsidP="009C1221">
      <w:pPr>
        <w:pStyle w:val="Texto"/>
        <w:tabs>
          <w:tab w:val="right" w:leader="dot" w:pos="8827"/>
        </w:tabs>
        <w:spacing w:line="230" w:lineRule="exact"/>
        <w:ind w:left="1008" w:firstLine="0"/>
      </w:pPr>
      <w:r>
        <w:tab/>
      </w:r>
    </w:p>
    <w:p w14:paraId="1F02C1E4" w14:textId="77777777" w:rsidR="009C1221" w:rsidRDefault="009C1221" w:rsidP="009C1221">
      <w:pPr>
        <w:pStyle w:val="Texto"/>
        <w:tabs>
          <w:tab w:val="right" w:leader="dot" w:pos="8827"/>
        </w:tabs>
        <w:spacing w:line="230" w:lineRule="exact"/>
        <w:ind w:left="1584" w:hanging="576"/>
      </w:pPr>
      <w:r w:rsidRPr="001E4EAE">
        <w:rPr>
          <w:b/>
        </w:rPr>
        <w:t>VIII.</w:t>
      </w:r>
      <w:r w:rsidRPr="001E4EAE">
        <w:rPr>
          <w:b/>
        </w:rPr>
        <w:tab/>
      </w:r>
      <w:r>
        <w:tab/>
      </w:r>
    </w:p>
    <w:p w14:paraId="47D50DD0" w14:textId="77777777" w:rsidR="009C1221" w:rsidRDefault="009C1221" w:rsidP="009C1221">
      <w:pPr>
        <w:pStyle w:val="Texto"/>
        <w:tabs>
          <w:tab w:val="right" w:leader="dot" w:pos="8827"/>
        </w:tabs>
        <w:spacing w:line="230" w:lineRule="exact"/>
        <w:ind w:left="1584" w:hanging="576"/>
      </w:pPr>
      <w:r>
        <w:tab/>
      </w:r>
      <w:r w:rsidRPr="001E4EAE">
        <w:t xml:space="preserve">La cuota que resulte de conformidad con lo previsto en esta fracción, en ningún caso podrá ser inferior a </w:t>
      </w:r>
      <w:r>
        <w:tab/>
      </w:r>
      <w:r w:rsidRPr="001E4EAE">
        <w:t xml:space="preserve"> $147,445.08</w:t>
      </w:r>
    </w:p>
    <w:p w14:paraId="537FB110" w14:textId="77777777" w:rsidR="009C1221" w:rsidRDefault="009C1221" w:rsidP="009C1221">
      <w:pPr>
        <w:pStyle w:val="Texto"/>
        <w:spacing w:line="230" w:lineRule="exact"/>
        <w:ind w:left="1584" w:hanging="576"/>
      </w:pPr>
      <w:r w:rsidRPr="001E4EAE">
        <w:rPr>
          <w:b/>
        </w:rPr>
        <w:t>IX.</w:t>
      </w:r>
      <w:r w:rsidRPr="001E4EAE">
        <w:rPr>
          <w:b/>
        </w:rPr>
        <w:tab/>
      </w:r>
      <w:r w:rsidRPr="001E4EAE">
        <w:t>Cada Federación constituida en los términos de la Ley de Ahorro y Crédito Popular pagará una cuota de $5,340,670.09, o bien, podrá optar por pagar una cuota equivalente al resultado de la suma de las siguientes cantidades relativas a cada una de las sociedades financieras populares, sociedades financieras comunitarias u organismos de integración financiera rural, que supervise:</w:t>
      </w:r>
    </w:p>
    <w:p w14:paraId="64B89E1C" w14:textId="77777777" w:rsidR="009C1221" w:rsidRDefault="009C1221" w:rsidP="009C1221">
      <w:pPr>
        <w:pStyle w:val="Texto"/>
        <w:spacing w:line="230" w:lineRule="exact"/>
        <w:ind w:left="2016" w:hanging="432"/>
      </w:pPr>
      <w:r w:rsidRPr="001E4EAE">
        <w:rPr>
          <w:b/>
        </w:rPr>
        <w:t>a).</w:t>
      </w:r>
      <w:r w:rsidRPr="001E4EAE">
        <w:tab/>
        <w:t>El resultado de multiplicar 0.030000 al millar, por el valor de sus pasivos totales;</w:t>
      </w:r>
    </w:p>
    <w:p w14:paraId="19967636" w14:textId="77777777" w:rsidR="009C1221" w:rsidRDefault="009C1221" w:rsidP="009C1221">
      <w:pPr>
        <w:pStyle w:val="Texto"/>
        <w:spacing w:line="230" w:lineRule="exact"/>
        <w:ind w:left="2016" w:hanging="432"/>
        <w:rPr>
          <w:lang w:val="es-MX"/>
        </w:rPr>
      </w:pPr>
      <w:r w:rsidRPr="001E4EAE">
        <w:rPr>
          <w:b/>
        </w:rPr>
        <w:t>b).</w:t>
      </w:r>
      <w:r w:rsidRPr="001E4EAE">
        <w:rPr>
          <w:b/>
        </w:rPr>
        <w:tab/>
      </w:r>
      <w:r w:rsidRPr="001E4EAE">
        <w:rPr>
          <w:lang w:val="es-MX"/>
        </w:rPr>
        <w:t>El resultado de multiplicar 0.020000 al millar, por el valor de su cartera de crédito</w:t>
      </w:r>
      <w:r>
        <w:rPr>
          <w:lang w:val="es-MX"/>
        </w:rPr>
        <w:t xml:space="preserve"> </w:t>
      </w:r>
      <w:r w:rsidRPr="001E4EAE">
        <w:rPr>
          <w:lang w:val="es-MX"/>
        </w:rPr>
        <w:t>vencida, y</w:t>
      </w:r>
    </w:p>
    <w:p w14:paraId="3C41A785" w14:textId="77777777" w:rsidR="009C1221" w:rsidRDefault="009C1221" w:rsidP="009C1221">
      <w:pPr>
        <w:pStyle w:val="Texto"/>
        <w:tabs>
          <w:tab w:val="right" w:leader="dot" w:pos="8827"/>
        </w:tabs>
        <w:spacing w:line="230" w:lineRule="exact"/>
        <w:ind w:left="1584" w:hanging="576"/>
      </w:pPr>
      <w:r>
        <w:tab/>
      </w:r>
      <w:r>
        <w:tab/>
      </w:r>
    </w:p>
    <w:p w14:paraId="3DC4721B" w14:textId="77777777" w:rsidR="009C1221" w:rsidRDefault="009C1221" w:rsidP="009C1221">
      <w:pPr>
        <w:pStyle w:val="Texto"/>
        <w:spacing w:line="230" w:lineRule="exact"/>
        <w:ind w:left="1584" w:hanging="576"/>
        <w:rPr>
          <w:lang w:val="es-MX"/>
        </w:rPr>
      </w:pPr>
      <w:r>
        <w:rPr>
          <w:lang w:val="es-MX"/>
        </w:rPr>
        <w:tab/>
      </w:r>
      <w:r w:rsidRPr="001E4EAE">
        <w:rPr>
          <w:lang w:val="es-MX"/>
        </w:rPr>
        <w:t>En caso de optar por pagar la cuota equivalente al resultado de la suma de las cantidades obtenidas de las operaciones contenidas en los incisos a), b) y c) anteriores, tal cuota en ningún caso podrá ser inferior a $42,725.37 por cada una de las sociedades financieras populares, sociedades financieras comunitarias u organismos de integración financiera rural que supervise la Federación de que se trate.</w:t>
      </w:r>
    </w:p>
    <w:p w14:paraId="345A5904" w14:textId="77777777" w:rsidR="009C1221" w:rsidRDefault="009C1221" w:rsidP="009C1221">
      <w:pPr>
        <w:pStyle w:val="Texto"/>
        <w:spacing w:line="230" w:lineRule="exact"/>
        <w:ind w:left="1584" w:hanging="576"/>
      </w:pPr>
      <w:r w:rsidRPr="001E4EAE">
        <w:rPr>
          <w:b/>
        </w:rPr>
        <w:lastRenderedPageBreak/>
        <w:t>X.</w:t>
      </w:r>
      <w:r w:rsidRPr="001E4EAE">
        <w:rPr>
          <w:b/>
        </w:rPr>
        <w:tab/>
      </w:r>
      <w:r w:rsidRPr="001E4EAE">
        <w:t>El Fondo de Supervisión Auxiliar de Sociedades Cooperativas de Ahorro y Préstamo y de Protección a sus Ahorradores pagará una cuota de $32,044,020.44, o bien, podrá optar por pagar una cuota equivalente al resultado de la suma de las siguientes cantidades relativas a cada una de las Sociedades Cooperativas de Ahorro y Préstamo que supervise:</w:t>
      </w:r>
    </w:p>
    <w:p w14:paraId="0915B4D1" w14:textId="77777777" w:rsidR="009C1221" w:rsidRDefault="009C1221" w:rsidP="009C1221">
      <w:pPr>
        <w:pStyle w:val="Texto"/>
        <w:tabs>
          <w:tab w:val="right" w:leader="dot" w:pos="8827"/>
        </w:tabs>
        <w:spacing w:line="230" w:lineRule="exact"/>
        <w:ind w:left="1584" w:hanging="576"/>
      </w:pPr>
      <w:r>
        <w:tab/>
      </w:r>
      <w:r>
        <w:tab/>
      </w:r>
    </w:p>
    <w:p w14:paraId="20C6588B" w14:textId="77777777" w:rsidR="009C1221" w:rsidRDefault="009C1221" w:rsidP="009C1221">
      <w:pPr>
        <w:pStyle w:val="Texto"/>
        <w:spacing w:line="226" w:lineRule="exact"/>
        <w:ind w:left="2016" w:hanging="432"/>
        <w:rPr>
          <w:lang w:val="es-MX"/>
        </w:rPr>
      </w:pPr>
      <w:r w:rsidRPr="001E4EAE">
        <w:rPr>
          <w:b/>
          <w:lang w:val="es-MX"/>
        </w:rPr>
        <w:t>b).</w:t>
      </w:r>
      <w:r w:rsidRPr="001E4EAE">
        <w:rPr>
          <w:b/>
          <w:lang w:val="es-MX"/>
        </w:rPr>
        <w:tab/>
      </w:r>
      <w:r w:rsidRPr="001E4EAE">
        <w:rPr>
          <w:lang w:val="es-MX"/>
        </w:rPr>
        <w:t>El resultado de multiplicar 0.26000 al millar, por el valor de su cartera de crédito vencida, y</w:t>
      </w:r>
    </w:p>
    <w:p w14:paraId="743FA32F" w14:textId="77777777" w:rsidR="009C1221" w:rsidRDefault="009C1221" w:rsidP="009C1221">
      <w:pPr>
        <w:pStyle w:val="Texto"/>
        <w:spacing w:line="226" w:lineRule="exact"/>
        <w:ind w:left="2016" w:hanging="432"/>
        <w:rPr>
          <w:lang w:val="es-MX"/>
        </w:rPr>
      </w:pPr>
      <w:r w:rsidRPr="001E4EAE">
        <w:rPr>
          <w:b/>
          <w:lang w:val="es-MX"/>
        </w:rPr>
        <w:t>c).</w:t>
      </w:r>
      <w:r w:rsidRPr="001E4EAE">
        <w:rPr>
          <w:b/>
          <w:lang w:val="es-MX"/>
        </w:rPr>
        <w:tab/>
      </w:r>
      <w:r w:rsidRPr="001E4EAE">
        <w:rPr>
          <w:lang w:val="es-MX"/>
        </w:rPr>
        <w:t>El resultado de multiplicar 0.01800 al millar, por el valor de su cartera de crédito menos las estimaciones preventivas para riesgos crediticios.</w:t>
      </w:r>
    </w:p>
    <w:p w14:paraId="48644858" w14:textId="77777777" w:rsidR="009C1221" w:rsidRDefault="009C1221" w:rsidP="009C1221">
      <w:pPr>
        <w:pStyle w:val="Texto"/>
        <w:spacing w:line="226" w:lineRule="exact"/>
        <w:ind w:left="1584" w:hanging="576"/>
        <w:rPr>
          <w:lang w:val="es-MX"/>
        </w:rPr>
      </w:pPr>
      <w:r>
        <w:rPr>
          <w:lang w:val="es-MX"/>
        </w:rPr>
        <w:tab/>
      </w:r>
      <w:r w:rsidRPr="001E4EAE">
        <w:rPr>
          <w:lang w:val="es-MX"/>
        </w:rPr>
        <w:t>En caso de optar por pagar la cuota equivalente al resultado de la suma de las cantidades obtenidas de las operaciones contenidas en los incisos a), b) y c) anteriores, en ningún caso dicha cuota podrá ser inferior a $42,725.37 por cada sociedad que supervise el Fondo de Supervisión Auxiliar de Sociedades Cooperativas de Ahorro y Préstamo y de Protección a sus Ahorradores.</w:t>
      </w:r>
    </w:p>
    <w:p w14:paraId="4A3844FD" w14:textId="77777777" w:rsidR="009C1221" w:rsidRDefault="009C1221" w:rsidP="009C1221">
      <w:pPr>
        <w:pStyle w:val="Texto"/>
        <w:spacing w:line="226" w:lineRule="exact"/>
        <w:ind w:left="1584" w:hanging="576"/>
        <w:rPr>
          <w:lang w:val="es-MX"/>
        </w:rPr>
      </w:pPr>
      <w:r w:rsidRPr="001E4EAE">
        <w:rPr>
          <w:b/>
          <w:lang w:val="es-MX"/>
        </w:rPr>
        <w:t>XI.</w:t>
      </w:r>
      <w:r w:rsidRPr="001E4EAE">
        <w:rPr>
          <w:b/>
          <w:lang w:val="es-MX"/>
        </w:rPr>
        <w:tab/>
      </w:r>
      <w:r w:rsidRPr="001E4EAE">
        <w:rPr>
          <w:lang w:val="es-MX"/>
        </w:rPr>
        <w:t>Cada entidad que pertenezca al sector de Fondos de Inversión, entendiéndose para estos efectos a las entidades que cuenten con autorización para constituirse y operar como tales en términos de la legislación aplicable, excluyendo a las Sociedades de Inversión Especializadas en Fondos de Ahorro para el Retiro, pagará una cuota de $2,307,169.46, o bien, podrá optar por pagar el equivalente al valor que resulte menor entre el total de las operaciones de venta de activos objeto de inversión que realice el Fondo de Inversión y el total de las operaciones de compra de dichos activos, multiplicado por 0.0065 al millar.</w:t>
      </w:r>
    </w:p>
    <w:p w14:paraId="6BBB82C3" w14:textId="77777777" w:rsidR="009C1221" w:rsidRDefault="009C1221" w:rsidP="009C1221">
      <w:pPr>
        <w:pStyle w:val="Texto"/>
        <w:tabs>
          <w:tab w:val="right" w:leader="dot" w:pos="8827"/>
        </w:tabs>
        <w:spacing w:line="226" w:lineRule="exact"/>
        <w:ind w:left="1584" w:hanging="576"/>
      </w:pPr>
      <w:r w:rsidRPr="001E4EAE">
        <w:tab/>
      </w:r>
      <w:r w:rsidRPr="001E4EAE">
        <w:rPr>
          <w:lang w:val="es-MX"/>
        </w:rPr>
        <w:t xml:space="preserve">La cuota que resulte de la aplicación de la opción prevista en esta fracción en ningún caso podrá ser inferior a </w:t>
      </w:r>
      <w:r>
        <w:rPr>
          <w:lang w:val="es-MX"/>
        </w:rPr>
        <w:tab/>
      </w:r>
      <w:r w:rsidRPr="001E4EAE">
        <w:rPr>
          <w:lang w:val="es-MX"/>
        </w:rPr>
        <w:t xml:space="preserve"> $46,288.52</w:t>
      </w:r>
    </w:p>
    <w:p w14:paraId="13945F6A" w14:textId="77777777" w:rsidR="009C1221" w:rsidRDefault="009C1221" w:rsidP="009C1221">
      <w:pPr>
        <w:pStyle w:val="Texto"/>
        <w:tabs>
          <w:tab w:val="right" w:leader="dot" w:pos="8827"/>
        </w:tabs>
        <w:spacing w:line="226" w:lineRule="exact"/>
        <w:ind w:left="1008" w:firstLine="0"/>
      </w:pPr>
      <w:r>
        <w:tab/>
      </w:r>
    </w:p>
    <w:p w14:paraId="3E1D20A0" w14:textId="77777777" w:rsidR="009C1221" w:rsidRDefault="009C1221" w:rsidP="009C1221">
      <w:pPr>
        <w:pStyle w:val="Texto"/>
        <w:tabs>
          <w:tab w:val="right" w:leader="dot" w:pos="8827"/>
        </w:tabs>
        <w:spacing w:line="226" w:lineRule="exact"/>
        <w:ind w:left="1584" w:hanging="576"/>
      </w:pPr>
      <w:r w:rsidRPr="001E4EAE">
        <w:rPr>
          <w:b/>
        </w:rPr>
        <w:t>XIII.</w:t>
      </w:r>
      <w:r w:rsidRPr="001E4EAE">
        <w:rPr>
          <w:b/>
        </w:rPr>
        <w:tab/>
      </w:r>
      <w:r>
        <w:tab/>
      </w:r>
    </w:p>
    <w:p w14:paraId="7E798006" w14:textId="77777777" w:rsidR="009C1221" w:rsidRDefault="009C1221" w:rsidP="009C1221">
      <w:pPr>
        <w:pStyle w:val="Texto"/>
        <w:tabs>
          <w:tab w:val="right" w:leader="dot" w:pos="8827"/>
        </w:tabs>
        <w:spacing w:line="226" w:lineRule="exact"/>
        <w:ind w:left="1584" w:hanging="576"/>
      </w:pPr>
      <w:r>
        <w:tab/>
      </w:r>
      <w:r w:rsidRPr="001E4EAE">
        <w:t xml:space="preserve">La cuota que resulte de conformidad con lo previsto en esta fracción en ningún caso podrá ser inferior a: </w:t>
      </w:r>
      <w:r>
        <w:tab/>
      </w:r>
      <w:r w:rsidRPr="001E4EAE">
        <w:t xml:space="preserve"> $393,378.71</w:t>
      </w:r>
    </w:p>
    <w:p w14:paraId="16316795" w14:textId="77777777" w:rsidR="009C1221" w:rsidRDefault="009C1221" w:rsidP="009C1221">
      <w:pPr>
        <w:pStyle w:val="Texto"/>
        <w:tabs>
          <w:tab w:val="right" w:leader="dot" w:pos="8827"/>
        </w:tabs>
        <w:spacing w:line="226" w:lineRule="exact"/>
        <w:ind w:left="1008" w:firstLine="0"/>
      </w:pPr>
      <w:r w:rsidRPr="001E4EAE">
        <w:tab/>
      </w:r>
    </w:p>
    <w:p w14:paraId="005F8D49" w14:textId="77777777" w:rsidR="009C1221" w:rsidRDefault="009C1221" w:rsidP="009C1221">
      <w:pPr>
        <w:pStyle w:val="Texto"/>
        <w:tabs>
          <w:tab w:val="right" w:leader="dot" w:pos="8827"/>
        </w:tabs>
        <w:spacing w:line="226" w:lineRule="exact"/>
        <w:ind w:left="1584" w:hanging="576"/>
      </w:pPr>
      <w:r w:rsidRPr="001E4EAE">
        <w:rPr>
          <w:b/>
        </w:rPr>
        <w:t>XV.</w:t>
      </w:r>
      <w:r w:rsidRPr="001E4EAE">
        <w:tab/>
      </w:r>
      <w:r>
        <w:tab/>
      </w:r>
    </w:p>
    <w:p w14:paraId="6CBBC7F0" w14:textId="77777777" w:rsidR="009C1221" w:rsidRDefault="009C1221" w:rsidP="009C1221">
      <w:pPr>
        <w:pStyle w:val="Texto"/>
        <w:tabs>
          <w:tab w:val="right" w:leader="dot" w:pos="8827"/>
        </w:tabs>
        <w:spacing w:line="226" w:lineRule="exact"/>
        <w:ind w:left="2016" w:hanging="432"/>
        <w:rPr>
          <w:lang w:val="es-MX"/>
        </w:rPr>
      </w:pPr>
      <w:r w:rsidRPr="001E4EAE">
        <w:rPr>
          <w:b/>
          <w:lang w:val="es-MX"/>
        </w:rPr>
        <w:t>a).</w:t>
      </w:r>
      <w:r w:rsidRPr="001E4EAE">
        <w:rPr>
          <w:b/>
          <w:lang w:val="es-MX"/>
        </w:rPr>
        <w:tab/>
      </w:r>
      <w:r w:rsidRPr="001E4EAE">
        <w:rPr>
          <w:lang w:val="es-MX"/>
        </w:rPr>
        <w:t xml:space="preserve">Una cuota de </w:t>
      </w:r>
      <w:r>
        <w:rPr>
          <w:lang w:val="es-MX"/>
        </w:rPr>
        <w:tab/>
      </w:r>
      <w:r w:rsidRPr="001E4EAE">
        <w:rPr>
          <w:lang w:val="es-MX"/>
        </w:rPr>
        <w:t xml:space="preserve"> $3,990,974.20</w:t>
      </w:r>
    </w:p>
    <w:p w14:paraId="7AF238A6" w14:textId="77777777" w:rsidR="009C1221" w:rsidRDefault="009C1221" w:rsidP="009C1221">
      <w:pPr>
        <w:pStyle w:val="Texto"/>
        <w:tabs>
          <w:tab w:val="right" w:leader="dot" w:pos="8827"/>
        </w:tabs>
        <w:spacing w:line="226" w:lineRule="exact"/>
        <w:ind w:left="1584" w:hanging="576"/>
        <w:rPr>
          <w:lang w:val="es-MX"/>
        </w:rPr>
      </w:pPr>
      <w:r>
        <w:rPr>
          <w:lang w:val="es-MX"/>
        </w:rPr>
        <w:tab/>
      </w:r>
      <w:r>
        <w:rPr>
          <w:lang w:val="es-MX"/>
        </w:rPr>
        <w:tab/>
      </w:r>
    </w:p>
    <w:p w14:paraId="39742720" w14:textId="77777777" w:rsidR="009C1221" w:rsidRDefault="009C1221" w:rsidP="009C1221">
      <w:pPr>
        <w:pStyle w:val="Texto"/>
        <w:tabs>
          <w:tab w:val="right" w:leader="dot" w:pos="8827"/>
        </w:tabs>
        <w:spacing w:line="226" w:lineRule="exact"/>
        <w:ind w:left="1584" w:hanging="576"/>
        <w:rPr>
          <w:lang w:val="es-MX"/>
        </w:rPr>
      </w:pPr>
      <w:r w:rsidRPr="001E4EAE">
        <w:rPr>
          <w:b/>
          <w:lang w:val="es-MX"/>
        </w:rPr>
        <w:t>XVI.</w:t>
      </w:r>
      <w:r w:rsidRPr="001E4EAE">
        <w:rPr>
          <w:b/>
          <w:lang w:val="es-MX"/>
        </w:rPr>
        <w:tab/>
      </w:r>
      <w:r>
        <w:rPr>
          <w:lang w:val="es-MX"/>
        </w:rPr>
        <w:tab/>
      </w:r>
    </w:p>
    <w:p w14:paraId="380DC2FA" w14:textId="77777777" w:rsidR="009C1221" w:rsidRDefault="009C1221" w:rsidP="009C1221">
      <w:pPr>
        <w:pStyle w:val="Texto"/>
        <w:tabs>
          <w:tab w:val="right" w:leader="dot" w:pos="8827"/>
        </w:tabs>
        <w:spacing w:line="226" w:lineRule="exact"/>
        <w:ind w:left="2016" w:hanging="432"/>
        <w:rPr>
          <w:lang w:val="es-MX"/>
        </w:rPr>
      </w:pPr>
      <w:r w:rsidRPr="001E4EAE">
        <w:rPr>
          <w:b/>
          <w:lang w:val="es-MX"/>
        </w:rPr>
        <w:t>a).</w:t>
      </w:r>
      <w:r w:rsidRPr="001E4EAE">
        <w:rPr>
          <w:b/>
          <w:lang w:val="es-MX"/>
        </w:rPr>
        <w:tab/>
      </w:r>
      <w:r w:rsidRPr="001E4EAE">
        <w:rPr>
          <w:lang w:val="es-MX"/>
        </w:rPr>
        <w:t xml:space="preserve">Una cuota de: </w:t>
      </w:r>
      <w:r>
        <w:rPr>
          <w:lang w:val="es-MX"/>
        </w:rPr>
        <w:tab/>
      </w:r>
      <w:r w:rsidRPr="001E4EAE">
        <w:rPr>
          <w:lang w:val="es-MX"/>
        </w:rPr>
        <w:t xml:space="preserve"> $3,725,704.41</w:t>
      </w:r>
    </w:p>
    <w:p w14:paraId="02FDCE2F" w14:textId="77777777" w:rsidR="009C1221" w:rsidRDefault="009C1221" w:rsidP="009C1221">
      <w:pPr>
        <w:pStyle w:val="Texto"/>
        <w:tabs>
          <w:tab w:val="right" w:leader="dot" w:pos="8827"/>
        </w:tabs>
        <w:spacing w:line="226" w:lineRule="exact"/>
        <w:ind w:left="2016" w:hanging="432"/>
        <w:rPr>
          <w:lang w:val="es-MX"/>
        </w:rPr>
      </w:pPr>
      <w:r w:rsidRPr="001E4EAE">
        <w:rPr>
          <w:b/>
          <w:lang w:val="es-MX"/>
        </w:rPr>
        <w:t>b).</w:t>
      </w:r>
      <w:r w:rsidRPr="001E4EAE">
        <w:rPr>
          <w:lang w:val="es-MX"/>
        </w:rPr>
        <w:tab/>
        <w:t>El resultado de multiplicar 0.121726 al millar, por el total de sus activos.</w:t>
      </w:r>
    </w:p>
    <w:p w14:paraId="5DDBA0FD" w14:textId="77777777" w:rsidR="009C1221" w:rsidRDefault="009C1221" w:rsidP="009C1221">
      <w:pPr>
        <w:pStyle w:val="Texto"/>
        <w:tabs>
          <w:tab w:val="right" w:leader="dot" w:pos="8827"/>
        </w:tabs>
        <w:spacing w:line="226" w:lineRule="exact"/>
        <w:ind w:left="1584" w:hanging="576"/>
        <w:rPr>
          <w:lang w:val="es-MX"/>
        </w:rPr>
      </w:pPr>
      <w:r w:rsidRPr="001E4EAE">
        <w:rPr>
          <w:b/>
          <w:lang w:val="es-MX"/>
        </w:rPr>
        <w:t>XVII.</w:t>
      </w:r>
      <w:r w:rsidRPr="001E4EAE">
        <w:rPr>
          <w:b/>
          <w:lang w:val="es-MX"/>
        </w:rPr>
        <w:tab/>
      </w:r>
      <w:r>
        <w:rPr>
          <w:lang w:val="es-MX"/>
        </w:rPr>
        <w:tab/>
      </w:r>
    </w:p>
    <w:p w14:paraId="4DBBE16E" w14:textId="77777777" w:rsidR="009C1221" w:rsidRDefault="009C1221" w:rsidP="009C1221">
      <w:pPr>
        <w:pStyle w:val="Texto"/>
        <w:tabs>
          <w:tab w:val="right" w:leader="dot" w:pos="8827"/>
        </w:tabs>
        <w:spacing w:line="226" w:lineRule="exact"/>
        <w:ind w:left="2016" w:hanging="432"/>
        <w:rPr>
          <w:lang w:val="es-MX"/>
        </w:rPr>
      </w:pPr>
      <w:r w:rsidRPr="001E4EAE">
        <w:rPr>
          <w:b/>
          <w:lang w:val="es-MX"/>
        </w:rPr>
        <w:t>a).</w:t>
      </w:r>
      <w:r w:rsidRPr="001E4EAE">
        <w:rPr>
          <w:b/>
          <w:lang w:val="es-MX"/>
        </w:rPr>
        <w:tab/>
      </w:r>
      <w:r w:rsidRPr="001E4EAE">
        <w:rPr>
          <w:lang w:val="es-MX"/>
        </w:rPr>
        <w:t>Una cuota de: ........</w:t>
      </w:r>
      <w:r>
        <w:rPr>
          <w:lang w:val="es-MX"/>
        </w:rPr>
        <w:tab/>
      </w:r>
      <w:r w:rsidRPr="001E4EAE">
        <w:rPr>
          <w:lang w:val="es-MX"/>
        </w:rPr>
        <w:t>... $3,725,704.41</w:t>
      </w:r>
    </w:p>
    <w:p w14:paraId="3BC4096F" w14:textId="77777777" w:rsidR="009C1221" w:rsidRDefault="009C1221" w:rsidP="009C1221">
      <w:pPr>
        <w:pStyle w:val="Texto"/>
        <w:spacing w:line="226" w:lineRule="exact"/>
        <w:ind w:left="2016" w:hanging="432"/>
        <w:rPr>
          <w:lang w:val="es-MX"/>
        </w:rPr>
      </w:pPr>
      <w:r w:rsidRPr="001E4EAE">
        <w:rPr>
          <w:b/>
          <w:lang w:val="es-MX"/>
        </w:rPr>
        <w:t>b).</w:t>
      </w:r>
      <w:r w:rsidRPr="001E4EAE">
        <w:rPr>
          <w:lang w:val="es-MX"/>
        </w:rPr>
        <w:tab/>
        <w:t>El resultado de multiplicar 0.013097 al millar, por el total de sus activos.</w:t>
      </w:r>
    </w:p>
    <w:p w14:paraId="6AAAC44F" w14:textId="77777777" w:rsidR="009C1221" w:rsidRDefault="009C1221" w:rsidP="009C1221">
      <w:pPr>
        <w:pStyle w:val="Texto"/>
        <w:tabs>
          <w:tab w:val="right" w:leader="dot" w:pos="8827"/>
        </w:tabs>
        <w:spacing w:line="226" w:lineRule="exact"/>
        <w:ind w:left="1584" w:hanging="576"/>
        <w:rPr>
          <w:lang w:val="es-MX"/>
        </w:rPr>
      </w:pPr>
      <w:r w:rsidRPr="001E4EAE">
        <w:rPr>
          <w:b/>
          <w:lang w:val="es-MX"/>
        </w:rPr>
        <w:t>XVIII.</w:t>
      </w:r>
      <w:r>
        <w:rPr>
          <w:b/>
          <w:lang w:val="es-MX"/>
        </w:rPr>
        <w:t xml:space="preserve"> </w:t>
      </w:r>
      <w:r>
        <w:rPr>
          <w:lang w:val="es-MX"/>
        </w:rPr>
        <w:tab/>
      </w:r>
      <w:r>
        <w:rPr>
          <w:lang w:val="es-MX"/>
        </w:rPr>
        <w:tab/>
      </w:r>
    </w:p>
    <w:p w14:paraId="3439F480" w14:textId="77777777" w:rsidR="009C1221" w:rsidRDefault="009C1221" w:rsidP="009C1221">
      <w:pPr>
        <w:pStyle w:val="Texto"/>
        <w:spacing w:line="226" w:lineRule="exact"/>
        <w:ind w:left="2016" w:hanging="432"/>
        <w:rPr>
          <w:lang w:val="es-MX"/>
        </w:rPr>
      </w:pPr>
      <w:r w:rsidRPr="001E4EAE">
        <w:rPr>
          <w:b/>
          <w:lang w:val="es-MX"/>
        </w:rPr>
        <w:t>b).</w:t>
      </w:r>
      <w:r w:rsidRPr="001E4EAE">
        <w:rPr>
          <w:b/>
          <w:lang w:val="es-MX"/>
        </w:rPr>
        <w:tab/>
      </w:r>
      <w:r w:rsidRPr="001E4EAE">
        <w:rPr>
          <w:lang w:val="es-MX"/>
        </w:rPr>
        <w:t>El resultado de multiplicar 0.257000 al millar, por el valor del total de sus activos.</w:t>
      </w:r>
    </w:p>
    <w:p w14:paraId="2E659842" w14:textId="77777777" w:rsidR="009C1221" w:rsidRDefault="009C1221" w:rsidP="009C1221">
      <w:pPr>
        <w:pStyle w:val="Texto"/>
        <w:spacing w:line="226" w:lineRule="exact"/>
        <w:ind w:left="2016" w:hanging="432"/>
        <w:rPr>
          <w:lang w:val="es-MX"/>
        </w:rPr>
      </w:pPr>
      <w:r w:rsidRPr="001E4EAE">
        <w:rPr>
          <w:b/>
          <w:lang w:val="es-MX"/>
        </w:rPr>
        <w:t>c).</w:t>
      </w:r>
      <w:r w:rsidRPr="001E4EAE">
        <w:rPr>
          <w:lang w:val="es-MX"/>
        </w:rPr>
        <w:tab/>
        <w:t>(Se deroga).</w:t>
      </w:r>
    </w:p>
    <w:p w14:paraId="0A8EF9F1" w14:textId="77777777" w:rsidR="009C1221" w:rsidRDefault="009C1221" w:rsidP="009C1221">
      <w:pPr>
        <w:pStyle w:val="Texto"/>
        <w:tabs>
          <w:tab w:val="right" w:leader="dot" w:pos="8827"/>
        </w:tabs>
        <w:spacing w:line="226" w:lineRule="exact"/>
        <w:ind w:left="1584" w:hanging="576"/>
        <w:rPr>
          <w:lang w:val="es-MX"/>
        </w:rPr>
      </w:pPr>
      <w:r>
        <w:rPr>
          <w:lang w:val="es-MX"/>
        </w:rPr>
        <w:tab/>
      </w:r>
      <w:r w:rsidRPr="001E4EAE">
        <w:rPr>
          <w:lang w:val="es-MX"/>
        </w:rPr>
        <w:t xml:space="preserve">La cuota que resulte de conformidad con lo previsto en esta fracción en ningún caso podrá ser inferior a: </w:t>
      </w:r>
      <w:r>
        <w:rPr>
          <w:lang w:val="es-MX"/>
        </w:rPr>
        <w:tab/>
      </w:r>
      <w:r w:rsidRPr="001E4EAE">
        <w:rPr>
          <w:lang w:val="es-MX"/>
        </w:rPr>
        <w:t xml:space="preserve"> $1,229,308.44</w:t>
      </w:r>
    </w:p>
    <w:p w14:paraId="2A173D7D" w14:textId="77777777" w:rsidR="009C1221" w:rsidRDefault="009C1221" w:rsidP="009C1221">
      <w:pPr>
        <w:pStyle w:val="Texto"/>
        <w:tabs>
          <w:tab w:val="right" w:leader="dot" w:pos="8827"/>
        </w:tabs>
        <w:spacing w:line="226" w:lineRule="exact"/>
        <w:ind w:left="1584" w:hanging="576"/>
        <w:rPr>
          <w:lang w:val="es-MX"/>
        </w:rPr>
      </w:pPr>
      <w:r w:rsidRPr="001E4EAE">
        <w:rPr>
          <w:b/>
          <w:lang w:val="es-MX"/>
        </w:rPr>
        <w:t>XIX.</w:t>
      </w:r>
      <w:r w:rsidRPr="001E4EAE">
        <w:rPr>
          <w:b/>
          <w:lang w:val="es-MX"/>
        </w:rPr>
        <w:tab/>
      </w:r>
      <w:r>
        <w:rPr>
          <w:lang w:val="es-MX"/>
        </w:rPr>
        <w:tab/>
      </w:r>
    </w:p>
    <w:p w14:paraId="589E9AF5" w14:textId="77777777" w:rsidR="009C1221" w:rsidRDefault="009C1221" w:rsidP="009C1221">
      <w:pPr>
        <w:pStyle w:val="Texto"/>
        <w:spacing w:line="226" w:lineRule="exact"/>
        <w:ind w:left="1584" w:hanging="576"/>
        <w:rPr>
          <w:lang w:val="es-MX"/>
        </w:rPr>
      </w:pPr>
      <w:r>
        <w:rPr>
          <w:lang w:val="es-MX"/>
        </w:rPr>
        <w:tab/>
      </w:r>
      <w:r w:rsidRPr="001E4EAE">
        <w:rPr>
          <w:lang w:val="es-MX"/>
        </w:rPr>
        <w:t xml:space="preserve">Cada entidad que pertenezca al sector de sociedades controladoras de grupos financieros, entendiéndose por ello a las sociedades controladoras previstas en la Ley para Regular las </w:t>
      </w:r>
      <w:r w:rsidRPr="001E4EAE">
        <w:rPr>
          <w:lang w:val="es-MX"/>
        </w:rPr>
        <w:lastRenderedPageBreak/>
        <w:t>Agrupaciones Financieras, pagará la cantidad que resulte de multiplicar 0.005929 al millar por el total del activo del balance general consolidado con subsidiarias.</w:t>
      </w:r>
    </w:p>
    <w:p w14:paraId="57AB8BD5" w14:textId="77777777" w:rsidR="009C1221" w:rsidRDefault="009C1221" w:rsidP="009C1221">
      <w:pPr>
        <w:pStyle w:val="Texto"/>
        <w:tabs>
          <w:tab w:val="right" w:leader="dot" w:pos="8827"/>
        </w:tabs>
        <w:spacing w:line="226" w:lineRule="exact"/>
        <w:ind w:left="1584" w:hanging="576"/>
        <w:rPr>
          <w:lang w:val="es-MX"/>
        </w:rPr>
      </w:pPr>
      <w:r>
        <w:rPr>
          <w:lang w:val="es-MX"/>
        </w:rPr>
        <w:tab/>
      </w:r>
      <w:r w:rsidRPr="001E4EAE">
        <w:rPr>
          <w:lang w:val="es-MX"/>
        </w:rPr>
        <w:t>La cuota que resulte de conformidad con lo previsto en esta fracción, en ningún caso podrá ser</w:t>
      </w:r>
      <w:r>
        <w:rPr>
          <w:lang w:val="es-MX"/>
        </w:rPr>
        <w:t xml:space="preserve"> </w:t>
      </w:r>
      <w:r w:rsidRPr="001E4EAE">
        <w:rPr>
          <w:lang w:val="es-MX"/>
        </w:rPr>
        <w:t xml:space="preserve">inferior a: </w:t>
      </w:r>
      <w:r>
        <w:rPr>
          <w:lang w:val="es-MX"/>
        </w:rPr>
        <w:tab/>
      </w:r>
      <w:r w:rsidRPr="001E4EAE">
        <w:rPr>
          <w:lang w:val="es-MX"/>
        </w:rPr>
        <w:t xml:space="preserve"> $1,788,589.94</w:t>
      </w:r>
    </w:p>
    <w:p w14:paraId="6B205A9F" w14:textId="77777777" w:rsidR="009C1221" w:rsidRDefault="009C1221" w:rsidP="009C1221">
      <w:pPr>
        <w:pStyle w:val="Texto"/>
        <w:tabs>
          <w:tab w:val="right" w:leader="dot" w:pos="8827"/>
        </w:tabs>
        <w:spacing w:line="226" w:lineRule="exact"/>
        <w:ind w:left="1584" w:hanging="576"/>
        <w:rPr>
          <w:lang w:val="es-MX"/>
        </w:rPr>
      </w:pPr>
      <w:r w:rsidRPr="001E4EAE">
        <w:rPr>
          <w:b/>
          <w:lang w:val="es-MX"/>
        </w:rPr>
        <w:t>XX.</w:t>
      </w:r>
      <w:r w:rsidRPr="001E4EAE">
        <w:rPr>
          <w:b/>
          <w:lang w:val="es-MX"/>
        </w:rPr>
        <w:tab/>
      </w:r>
      <w:r>
        <w:rPr>
          <w:lang w:val="es-MX"/>
        </w:rPr>
        <w:tab/>
      </w:r>
    </w:p>
    <w:p w14:paraId="53416359" w14:textId="77777777" w:rsidR="009C1221" w:rsidRDefault="009C1221" w:rsidP="009C1221">
      <w:pPr>
        <w:pStyle w:val="Texto"/>
        <w:tabs>
          <w:tab w:val="right" w:leader="dot" w:pos="8827"/>
        </w:tabs>
        <w:spacing w:line="226" w:lineRule="exact"/>
        <w:ind w:left="2016" w:hanging="432"/>
        <w:rPr>
          <w:lang w:val="es-MX"/>
        </w:rPr>
      </w:pPr>
      <w:r w:rsidRPr="001E4EAE">
        <w:rPr>
          <w:b/>
          <w:lang w:val="es-MX"/>
        </w:rPr>
        <w:t>a).</w:t>
      </w:r>
      <w:r w:rsidRPr="001E4EAE">
        <w:rPr>
          <w:b/>
          <w:lang w:val="es-MX"/>
        </w:rPr>
        <w:tab/>
      </w:r>
      <w:r w:rsidRPr="001E4EAE">
        <w:rPr>
          <w:lang w:val="es-MX"/>
        </w:rPr>
        <w:t xml:space="preserve">Una cuota de </w:t>
      </w:r>
      <w:r>
        <w:rPr>
          <w:lang w:val="es-MX"/>
        </w:rPr>
        <w:tab/>
      </w:r>
      <w:r w:rsidRPr="001E4EAE">
        <w:rPr>
          <w:lang w:val="es-MX"/>
        </w:rPr>
        <w:t xml:space="preserve"> $3,615,013.82</w:t>
      </w:r>
    </w:p>
    <w:p w14:paraId="0E8D223B" w14:textId="77777777" w:rsidR="009C1221" w:rsidRDefault="009C1221" w:rsidP="009C1221">
      <w:pPr>
        <w:pStyle w:val="Texto"/>
        <w:tabs>
          <w:tab w:val="right" w:leader="dot" w:pos="8827"/>
        </w:tabs>
        <w:spacing w:line="226" w:lineRule="exact"/>
      </w:pPr>
      <w:r>
        <w:tab/>
      </w:r>
    </w:p>
    <w:p w14:paraId="5766DD31" w14:textId="77777777" w:rsidR="009C1221" w:rsidRDefault="009C1221" w:rsidP="009C1221">
      <w:pPr>
        <w:pStyle w:val="Texto"/>
        <w:tabs>
          <w:tab w:val="right" w:leader="dot" w:pos="8827"/>
        </w:tabs>
        <w:spacing w:line="228" w:lineRule="exact"/>
      </w:pPr>
      <w:r w:rsidRPr="001E4EAE">
        <w:rPr>
          <w:b/>
        </w:rPr>
        <w:t>Artículo 29-E.</w:t>
      </w:r>
      <w:r>
        <w:rPr>
          <w:b/>
        </w:rPr>
        <w:t xml:space="preserve"> </w:t>
      </w:r>
      <w:r w:rsidRPr="004E134F">
        <w:tab/>
      </w:r>
    </w:p>
    <w:p w14:paraId="20407DA4" w14:textId="77777777" w:rsidR="009C1221" w:rsidRDefault="009C1221" w:rsidP="009C1221">
      <w:pPr>
        <w:pStyle w:val="Texto"/>
        <w:spacing w:line="228" w:lineRule="exact"/>
        <w:ind w:left="1584" w:hanging="576"/>
        <w:rPr>
          <w:lang w:val="es-MX"/>
        </w:rPr>
      </w:pPr>
      <w:r w:rsidRPr="001E4EAE">
        <w:rPr>
          <w:b/>
          <w:lang w:val="es-MX"/>
        </w:rPr>
        <w:t>II.</w:t>
      </w:r>
      <w:r>
        <w:rPr>
          <w:b/>
          <w:lang w:val="es-MX"/>
        </w:rPr>
        <w:tab/>
      </w:r>
      <w:r w:rsidRPr="001E4EAE">
        <w:rPr>
          <w:lang w:val="es-MX"/>
        </w:rPr>
        <w:t>Bolsas de Contratos de Derivados:</w:t>
      </w:r>
    </w:p>
    <w:p w14:paraId="6520B213" w14:textId="77777777" w:rsidR="009C1221" w:rsidRDefault="009C1221" w:rsidP="009C1221">
      <w:pPr>
        <w:pStyle w:val="Texto"/>
        <w:tabs>
          <w:tab w:val="right" w:leader="dot" w:pos="8827"/>
        </w:tabs>
        <w:spacing w:line="228" w:lineRule="exact"/>
        <w:ind w:left="1584" w:hanging="576"/>
      </w:pPr>
      <w:r>
        <w:tab/>
      </w:r>
      <w:r w:rsidRPr="001E4EAE">
        <w:t xml:space="preserve">Cada entidad que pertenezca al sector de Bolsas de Contratos de Derivados, entendiéndose para tales efectos a las entidades que cuenten con autorización para constituirse y operar como tales en términos de las disposiciones aplicables, pagará la cuota de </w:t>
      </w:r>
      <w:r>
        <w:tab/>
      </w:r>
      <w:r w:rsidRPr="001E4EAE">
        <w:t xml:space="preserve"> $5,762,951.98</w:t>
      </w:r>
    </w:p>
    <w:p w14:paraId="325C7744" w14:textId="77777777" w:rsidR="009C1221" w:rsidRDefault="009C1221" w:rsidP="009C1221">
      <w:pPr>
        <w:pStyle w:val="Texto"/>
        <w:tabs>
          <w:tab w:val="right" w:leader="dot" w:pos="8827"/>
        </w:tabs>
        <w:spacing w:line="228" w:lineRule="exact"/>
        <w:ind w:left="1584" w:hanging="576"/>
      </w:pPr>
      <w:r w:rsidRPr="001E4EAE">
        <w:rPr>
          <w:b/>
        </w:rPr>
        <w:t>III.</w:t>
      </w:r>
      <w:r w:rsidRPr="001E4EAE">
        <w:rPr>
          <w:b/>
        </w:rPr>
        <w:tab/>
      </w:r>
      <w:r>
        <w:tab/>
      </w:r>
    </w:p>
    <w:p w14:paraId="205848EB" w14:textId="77777777" w:rsidR="009C1221" w:rsidRDefault="009C1221" w:rsidP="009C1221">
      <w:pPr>
        <w:pStyle w:val="Texto"/>
        <w:tabs>
          <w:tab w:val="right" w:leader="dot" w:pos="8827"/>
        </w:tabs>
        <w:spacing w:line="228" w:lineRule="exact"/>
        <w:ind w:left="1584" w:hanging="576"/>
        <w:rPr>
          <w:lang w:val="es-MX"/>
        </w:rPr>
      </w:pPr>
      <w:r>
        <w:rPr>
          <w:lang w:val="es-MX"/>
        </w:rPr>
        <w:tab/>
      </w:r>
      <w:r w:rsidRPr="001E4EAE">
        <w:rPr>
          <w:lang w:val="es-MX"/>
        </w:rPr>
        <w:t xml:space="preserve">Cada entidad que pertenezca al sector de Bolsas de Valores, entendiéndose para tales efectos a las entidades que cuenten con la concesión para constituirse y operar como tales en términos de la legislación aplicable, pagará la cuota de </w:t>
      </w:r>
      <w:r>
        <w:rPr>
          <w:lang w:val="es-MX"/>
        </w:rPr>
        <w:tab/>
      </w:r>
      <w:r w:rsidRPr="001E4EAE">
        <w:rPr>
          <w:lang w:val="es-MX"/>
        </w:rPr>
        <w:t xml:space="preserve"> $16,712,560.71</w:t>
      </w:r>
    </w:p>
    <w:p w14:paraId="75F21158" w14:textId="77777777" w:rsidR="009C1221" w:rsidRDefault="009C1221" w:rsidP="009C1221">
      <w:pPr>
        <w:pStyle w:val="Texto"/>
        <w:tabs>
          <w:tab w:val="right" w:leader="dot" w:pos="8827"/>
        </w:tabs>
        <w:spacing w:line="228" w:lineRule="exact"/>
        <w:ind w:left="1008" w:firstLine="0"/>
      </w:pPr>
      <w:r>
        <w:tab/>
      </w:r>
    </w:p>
    <w:p w14:paraId="62906317" w14:textId="77777777" w:rsidR="009C1221" w:rsidRDefault="009C1221" w:rsidP="009C1221">
      <w:pPr>
        <w:pStyle w:val="Texto"/>
        <w:tabs>
          <w:tab w:val="right" w:leader="dot" w:pos="8827"/>
        </w:tabs>
        <w:spacing w:line="228" w:lineRule="exact"/>
        <w:ind w:left="1584" w:hanging="576"/>
        <w:rPr>
          <w:lang w:val="es-MX"/>
        </w:rPr>
      </w:pPr>
      <w:r w:rsidRPr="001E4EAE">
        <w:rPr>
          <w:b/>
          <w:lang w:val="es-MX"/>
        </w:rPr>
        <w:t>XV.</w:t>
      </w:r>
      <w:r>
        <w:rPr>
          <w:lang w:val="es-MX"/>
        </w:rPr>
        <w:tab/>
      </w:r>
      <w:r w:rsidRPr="001E4EAE">
        <w:rPr>
          <w:lang w:val="es-MX"/>
        </w:rPr>
        <w:t>Operadores del Mercado de Contratos de Derivados:</w:t>
      </w:r>
    </w:p>
    <w:p w14:paraId="58364870" w14:textId="77777777" w:rsidR="009C1221" w:rsidRDefault="009C1221" w:rsidP="009C1221">
      <w:pPr>
        <w:pStyle w:val="Texto"/>
        <w:tabs>
          <w:tab w:val="right" w:leader="dot" w:pos="8827"/>
        </w:tabs>
        <w:spacing w:line="228" w:lineRule="exact"/>
        <w:ind w:left="1584" w:hanging="576"/>
        <w:rPr>
          <w:lang w:val="es-MX"/>
        </w:rPr>
      </w:pPr>
      <w:r>
        <w:rPr>
          <w:lang w:val="es-MX"/>
        </w:rPr>
        <w:tab/>
      </w:r>
      <w:r w:rsidRPr="001E4EAE">
        <w:rPr>
          <w:lang w:val="es-MX"/>
        </w:rPr>
        <w:t xml:space="preserve">Cada entidad que pertenezca al sector de Operadores del Mercado de Contratos de Derivados, pagará la cuota de: </w:t>
      </w:r>
      <w:r>
        <w:rPr>
          <w:lang w:val="es-MX"/>
        </w:rPr>
        <w:tab/>
      </w:r>
      <w:r w:rsidRPr="001E4EAE">
        <w:rPr>
          <w:lang w:val="es-MX"/>
        </w:rPr>
        <w:t xml:space="preserve"> $163,741.88</w:t>
      </w:r>
    </w:p>
    <w:p w14:paraId="3585DDC9" w14:textId="77777777" w:rsidR="009C1221" w:rsidRDefault="009C1221" w:rsidP="009C1221">
      <w:pPr>
        <w:pStyle w:val="Texto"/>
        <w:spacing w:line="228" w:lineRule="exact"/>
        <w:ind w:left="1584" w:hanging="576"/>
        <w:rPr>
          <w:lang w:val="es-MX"/>
        </w:rPr>
      </w:pPr>
      <w:r>
        <w:rPr>
          <w:lang w:val="es-MX"/>
        </w:rPr>
        <w:tab/>
      </w:r>
      <w:r w:rsidRPr="001E4EAE">
        <w:rPr>
          <w:lang w:val="es-MX"/>
        </w:rPr>
        <w:t>Para efectos de lo previsto en esta fracción, se entenderá que pertenecen al sector de Operadores del Mercado de Contratos de Derivados, las instituciones de crédito, casas de bolsa y demás personas físicas y morales que pueden o no ser socios de la Bolsa de Contratos de Derivados en términos de lo previsto en las disposiciones que regulan a las sociedades y fideicomisos que intervengan en el establecimiento y operación de un Mercado de Contratos de Derivados cotizados en bolsa, y cuya función sea actuar como persona comisionista de uno o más Socios Liquidadores, en la celebración de Contratos de Derivados, y que pueden tener acceso al sistema electrónico de negociación de la bolsa para la celebración de dichos contratos.</w:t>
      </w:r>
    </w:p>
    <w:p w14:paraId="6B9A2D7A" w14:textId="77777777" w:rsidR="009C1221" w:rsidRDefault="009C1221" w:rsidP="009C1221">
      <w:pPr>
        <w:pStyle w:val="Texto"/>
        <w:spacing w:line="228" w:lineRule="exact"/>
        <w:ind w:left="1584" w:hanging="576"/>
        <w:rPr>
          <w:lang w:val="es-MX"/>
        </w:rPr>
      </w:pPr>
      <w:r>
        <w:rPr>
          <w:lang w:val="es-MX"/>
        </w:rPr>
        <w:tab/>
      </w:r>
      <w:r w:rsidRPr="001E4EAE">
        <w:rPr>
          <w:lang w:val="es-MX"/>
        </w:rPr>
        <w:t>Asimismo, estarán sujetos a esta cuota los Formadores de Mercado de Contratos de Derivados, entendiéndose como tales a aquellas instituciones de crédito y casas de bolsa que promuevan la liquidez, manteniendo de forma permanente y por cuenta propia, cotizaciones de compra y venta en los Contratos de Derivados listados en la Bolsa de Contratos de Derivados.</w:t>
      </w:r>
    </w:p>
    <w:p w14:paraId="14CF89C6" w14:textId="77777777" w:rsidR="009C1221" w:rsidRDefault="009C1221" w:rsidP="009C1221">
      <w:pPr>
        <w:pStyle w:val="Texto"/>
        <w:spacing w:line="228" w:lineRule="exact"/>
        <w:ind w:left="1584" w:hanging="576"/>
        <w:rPr>
          <w:lang w:val="es-MX"/>
        </w:rPr>
      </w:pPr>
      <w:r>
        <w:rPr>
          <w:lang w:val="es-MX"/>
        </w:rPr>
        <w:tab/>
      </w:r>
      <w:r w:rsidRPr="001E4EAE">
        <w:rPr>
          <w:lang w:val="es-MX"/>
        </w:rPr>
        <w:t>Cuando se trate de instituciones de crédito o casas de bolsa que actúen simultáneamente como Operadores y Formadores del Mercado de Contratos de Derivados, únicamente estarán obligados a cubrir por una sola vez la cuota anual a que se refiere esta fracción.</w:t>
      </w:r>
    </w:p>
    <w:p w14:paraId="78E52C58" w14:textId="77777777" w:rsidR="009C1221" w:rsidRDefault="009C1221" w:rsidP="009C1221">
      <w:pPr>
        <w:pStyle w:val="Texto"/>
        <w:tabs>
          <w:tab w:val="right" w:leader="dot" w:pos="8827"/>
        </w:tabs>
        <w:spacing w:line="228" w:lineRule="exact"/>
        <w:ind w:left="1008" w:firstLine="0"/>
      </w:pPr>
      <w:r>
        <w:tab/>
      </w:r>
    </w:p>
    <w:p w14:paraId="0AE32DC0" w14:textId="77777777" w:rsidR="009C1221" w:rsidRDefault="009C1221" w:rsidP="009C1221">
      <w:pPr>
        <w:pStyle w:val="Texto"/>
        <w:tabs>
          <w:tab w:val="right" w:leader="dot" w:pos="8827"/>
        </w:tabs>
        <w:spacing w:line="228" w:lineRule="exact"/>
        <w:ind w:left="1584" w:hanging="576"/>
        <w:rPr>
          <w:lang w:val="es-MX"/>
        </w:rPr>
      </w:pPr>
      <w:r w:rsidRPr="001E4EAE">
        <w:rPr>
          <w:b/>
          <w:lang w:val="es-MX"/>
        </w:rPr>
        <w:t>XXIV.</w:t>
      </w:r>
      <w:r>
        <w:rPr>
          <w:b/>
          <w:lang w:val="es-MX"/>
        </w:rPr>
        <w:t xml:space="preserve"> </w:t>
      </w:r>
      <w:r w:rsidRPr="004E134F">
        <w:rPr>
          <w:lang w:val="es-MX"/>
        </w:rPr>
        <w:tab/>
      </w:r>
      <w:r>
        <w:rPr>
          <w:lang w:val="es-MX"/>
        </w:rPr>
        <w:tab/>
      </w:r>
    </w:p>
    <w:p w14:paraId="485EC2F1" w14:textId="77777777" w:rsidR="009C1221" w:rsidRDefault="009C1221" w:rsidP="009C1221">
      <w:pPr>
        <w:pStyle w:val="Texto"/>
        <w:spacing w:line="228" w:lineRule="exact"/>
        <w:ind w:left="1584" w:hanging="576"/>
        <w:rPr>
          <w:lang w:val="es-MX"/>
        </w:rPr>
      </w:pPr>
      <w:r>
        <w:rPr>
          <w:lang w:val="es-MX"/>
        </w:rPr>
        <w:tab/>
      </w:r>
      <w:r w:rsidRPr="001E4EAE">
        <w:rPr>
          <w:lang w:val="es-MX"/>
        </w:rPr>
        <w:t>Para efectos de lo previsto en esta fracción se entenderá que este sector lo conforman los fideicomisos que sean socios de una bolsa y que participen en el patrimonio de una cámara de compensación en términos de lo dispuesto por las Reglas a las que habrán de sujetarse las sociedades y fideicomisos que intervengan en el establecimiento y operación de un Mercado de Contratos de Derivados cotizados en bolsa, teniendo como finalidad liquidar y, en su caso, celebrar por cuenta de clientes, Contratos de Derivados operados en bolsa.</w:t>
      </w:r>
    </w:p>
    <w:p w14:paraId="7669671F" w14:textId="77777777" w:rsidR="009C1221" w:rsidRDefault="009C1221" w:rsidP="009C1221">
      <w:pPr>
        <w:pStyle w:val="Texto"/>
        <w:tabs>
          <w:tab w:val="right" w:leader="dot" w:pos="8827"/>
        </w:tabs>
        <w:spacing w:line="228" w:lineRule="exact"/>
      </w:pPr>
      <w:r w:rsidRPr="001E4EAE">
        <w:rPr>
          <w:b/>
        </w:rPr>
        <w:t>Artículo 29-F.</w:t>
      </w:r>
      <w:r>
        <w:rPr>
          <w:b/>
        </w:rPr>
        <w:t xml:space="preserve"> </w:t>
      </w:r>
      <w:r w:rsidRPr="004E134F">
        <w:tab/>
      </w:r>
    </w:p>
    <w:p w14:paraId="44A60CB8" w14:textId="77777777" w:rsidR="009C1221" w:rsidRDefault="009C1221" w:rsidP="009C1221">
      <w:pPr>
        <w:pStyle w:val="Texto"/>
        <w:spacing w:line="228" w:lineRule="exact"/>
        <w:rPr>
          <w:lang w:val="es-MX"/>
        </w:rPr>
      </w:pPr>
      <w:r w:rsidRPr="001E4EAE">
        <w:rPr>
          <w:lang w:val="es-MX"/>
        </w:rPr>
        <w:lastRenderedPageBreak/>
        <w:t>No estarán obligadas al pago de los derechos a que refiere el presente artículo, las emisoras simplificadas que cuenten con valores inscritos en el Registro Nacional de Valores bajo la modalidad de inscripción simplificada en términos de los artículos 70 Bis y 90 Bis de la Ley del Mercado de Valores.</w:t>
      </w:r>
    </w:p>
    <w:p w14:paraId="3142BD72" w14:textId="77777777" w:rsidR="009C1221" w:rsidRDefault="009C1221" w:rsidP="009C1221">
      <w:pPr>
        <w:pStyle w:val="Texto"/>
        <w:tabs>
          <w:tab w:val="right" w:leader="dot" w:pos="8827"/>
        </w:tabs>
        <w:spacing w:line="228" w:lineRule="exact"/>
      </w:pPr>
      <w:r w:rsidRPr="001E4EAE">
        <w:rPr>
          <w:b/>
        </w:rPr>
        <w:t>Artículo 53-K.</w:t>
      </w:r>
      <w:r>
        <w:t xml:space="preserve"> </w:t>
      </w:r>
      <w:r w:rsidRPr="004E134F">
        <w:tab/>
      </w:r>
    </w:p>
    <w:p w14:paraId="686A86A5" w14:textId="77777777" w:rsidR="009C1221" w:rsidRDefault="009C1221" w:rsidP="009C1221">
      <w:pPr>
        <w:pStyle w:val="Texto"/>
        <w:spacing w:line="228" w:lineRule="exact"/>
      </w:pPr>
      <w:r w:rsidRPr="001E4EAE">
        <w:t>El 50% de los ingresos derivados de los derechos establecidos en este artículo, se destinarán al Servicio de Administración Tributaria para cubrir el pago de producción de dichos marbetes.</w:t>
      </w:r>
    </w:p>
    <w:p w14:paraId="59BC45AD" w14:textId="77777777" w:rsidR="009C1221" w:rsidRDefault="009C1221" w:rsidP="009C1221">
      <w:pPr>
        <w:pStyle w:val="Texto"/>
        <w:tabs>
          <w:tab w:val="right" w:leader="dot" w:pos="8827"/>
        </w:tabs>
        <w:spacing w:line="228" w:lineRule="exact"/>
      </w:pPr>
      <w:r w:rsidRPr="001E4EAE">
        <w:rPr>
          <w:b/>
        </w:rPr>
        <w:t>Artículo 53-L.-</w:t>
      </w:r>
      <w:r>
        <w:t xml:space="preserve"> </w:t>
      </w:r>
      <w:r>
        <w:tab/>
      </w:r>
      <w:r w:rsidRPr="001E4EAE">
        <w:t>.</w:t>
      </w:r>
    </w:p>
    <w:p w14:paraId="26C9E09B" w14:textId="77777777" w:rsidR="009C1221" w:rsidRDefault="009C1221" w:rsidP="009C1221">
      <w:pPr>
        <w:pStyle w:val="Texto"/>
        <w:spacing w:line="228" w:lineRule="exact"/>
      </w:pPr>
      <w:r w:rsidRPr="001E4EAE">
        <w:t>El 50% de los ingresos derivados de los derechos establecidos en este artículo, se destinarán al Servicio de Administración Tributaria para cubrir el pago de producción de dichos precintos.</w:t>
      </w:r>
    </w:p>
    <w:p w14:paraId="29BA5D39" w14:textId="77777777" w:rsidR="009C1221" w:rsidRDefault="009C1221" w:rsidP="009C1221">
      <w:pPr>
        <w:pStyle w:val="Texto"/>
        <w:tabs>
          <w:tab w:val="right" w:leader="dot" w:pos="8827"/>
        </w:tabs>
        <w:spacing w:line="223" w:lineRule="exact"/>
      </w:pPr>
      <w:r w:rsidRPr="001E4EAE">
        <w:rPr>
          <w:b/>
        </w:rPr>
        <w:t>Artículo 72.-</w:t>
      </w:r>
      <w:r>
        <w:rPr>
          <w:b/>
        </w:rPr>
        <w:t xml:space="preserve"> </w:t>
      </w:r>
      <w:r>
        <w:tab/>
      </w:r>
      <w:r w:rsidRPr="001E4EAE">
        <w:t>.</w:t>
      </w:r>
    </w:p>
    <w:p w14:paraId="6D970F0C" w14:textId="77777777" w:rsidR="009C1221" w:rsidRDefault="009C1221" w:rsidP="009C1221">
      <w:pPr>
        <w:pStyle w:val="Texto"/>
        <w:tabs>
          <w:tab w:val="right" w:leader="dot" w:pos="8827"/>
        </w:tabs>
        <w:spacing w:line="223" w:lineRule="exact"/>
        <w:ind w:left="1584" w:hanging="576"/>
        <w:rPr>
          <w:lang w:val="es-MX"/>
        </w:rPr>
      </w:pPr>
      <w:r w:rsidRPr="001E4EAE">
        <w:rPr>
          <w:b/>
          <w:lang w:val="es-MX"/>
        </w:rPr>
        <w:t>X.-</w:t>
      </w:r>
      <w:r w:rsidRPr="001E4EAE">
        <w:rPr>
          <w:lang w:val="es-MX"/>
        </w:rPr>
        <w:tab/>
        <w:t>P</w:t>
      </w:r>
      <w:r>
        <w:rPr>
          <w:lang w:val="es-MX"/>
        </w:rPr>
        <w:t>o</w:t>
      </w:r>
      <w:r w:rsidRPr="001E4EAE">
        <w:rPr>
          <w:lang w:val="es-MX"/>
        </w:rPr>
        <w:t xml:space="preserve">r la recepción, estudio de la solicitud y, en su caso, el otorgamiento de la opinión de la Comisión Nacional de Inversiones Extranjeras a que se refiere el artículo 56 de la Ley en Materia de Telecomunicaciones y Radiodifusión </w:t>
      </w:r>
      <w:r>
        <w:rPr>
          <w:lang w:val="es-MX"/>
        </w:rPr>
        <w:tab/>
      </w:r>
      <w:r w:rsidRPr="001E4EAE">
        <w:rPr>
          <w:lang w:val="es-MX"/>
        </w:rPr>
        <w:t xml:space="preserve"> $28,591.82</w:t>
      </w:r>
    </w:p>
    <w:p w14:paraId="57293A2A" w14:textId="77777777" w:rsidR="009C1221" w:rsidRDefault="009C1221" w:rsidP="009C1221">
      <w:pPr>
        <w:pStyle w:val="Texto"/>
        <w:tabs>
          <w:tab w:val="right" w:leader="dot" w:pos="8827"/>
        </w:tabs>
        <w:spacing w:line="223" w:lineRule="exact"/>
        <w:ind w:left="1008" w:firstLine="0"/>
      </w:pPr>
      <w:r>
        <w:tab/>
      </w:r>
    </w:p>
    <w:p w14:paraId="63A9525E" w14:textId="77777777" w:rsidR="009C1221" w:rsidRDefault="009C1221" w:rsidP="009C1221">
      <w:pPr>
        <w:pStyle w:val="Texto"/>
        <w:spacing w:line="223" w:lineRule="exact"/>
        <w:rPr>
          <w:lang w:val="es-MX"/>
        </w:rPr>
      </w:pPr>
      <w:r w:rsidRPr="001E4EAE">
        <w:rPr>
          <w:b/>
          <w:lang w:val="es-MX"/>
        </w:rPr>
        <w:t xml:space="preserve">Artículo 77. </w:t>
      </w:r>
      <w:r w:rsidRPr="001E4EAE">
        <w:rPr>
          <w:lang w:val="es-MX"/>
        </w:rPr>
        <w:t>(Se deroga).</w:t>
      </w:r>
    </w:p>
    <w:p w14:paraId="71C9DCAD" w14:textId="77777777" w:rsidR="009C1221" w:rsidRDefault="009C1221" w:rsidP="009C1221">
      <w:pPr>
        <w:pStyle w:val="Texto"/>
        <w:spacing w:line="223" w:lineRule="exact"/>
        <w:rPr>
          <w:lang w:val="es-MX"/>
        </w:rPr>
      </w:pPr>
      <w:r w:rsidRPr="001E4EAE">
        <w:rPr>
          <w:b/>
          <w:lang w:val="es-MX"/>
        </w:rPr>
        <w:t xml:space="preserve">Artículo 77-A. </w:t>
      </w:r>
      <w:r w:rsidRPr="001E4EAE">
        <w:rPr>
          <w:lang w:val="es-MX"/>
        </w:rPr>
        <w:t>(Se deroga).</w:t>
      </w:r>
    </w:p>
    <w:p w14:paraId="6823D4B4" w14:textId="77777777" w:rsidR="009C1221" w:rsidRDefault="009C1221" w:rsidP="009C1221">
      <w:pPr>
        <w:pStyle w:val="Texto"/>
        <w:tabs>
          <w:tab w:val="right" w:leader="dot" w:pos="8827"/>
        </w:tabs>
        <w:spacing w:line="223" w:lineRule="exact"/>
      </w:pPr>
      <w:r w:rsidRPr="001E4EAE">
        <w:rPr>
          <w:b/>
          <w:lang w:val="es-MX"/>
        </w:rPr>
        <w:t>Artículo 86-A.</w:t>
      </w:r>
      <w:r>
        <w:tab/>
      </w:r>
    </w:p>
    <w:p w14:paraId="41A3E0F8" w14:textId="77777777" w:rsidR="009C1221" w:rsidRDefault="009C1221" w:rsidP="009C1221">
      <w:pPr>
        <w:pStyle w:val="Texto"/>
        <w:tabs>
          <w:tab w:val="right" w:leader="dot" w:pos="8827"/>
        </w:tabs>
        <w:spacing w:line="223" w:lineRule="exact"/>
        <w:ind w:left="1584" w:hanging="576"/>
      </w:pPr>
      <w:r w:rsidRPr="001E4EAE">
        <w:rPr>
          <w:b/>
        </w:rPr>
        <w:t>III.-</w:t>
      </w:r>
      <w:r w:rsidRPr="001E4EAE">
        <w:rPr>
          <w:b/>
        </w:rPr>
        <w:tab/>
      </w:r>
      <w:r w:rsidRPr="001E4EAE">
        <w:t xml:space="preserve">Por cada certificado fitosanitario internacional para la exportación de vegetales, sus productos y subproductos </w:t>
      </w:r>
      <w:r>
        <w:tab/>
      </w:r>
      <w:r w:rsidRPr="001E4EAE">
        <w:t xml:space="preserve"> $899.69</w:t>
      </w:r>
    </w:p>
    <w:p w14:paraId="46FA734B" w14:textId="77777777" w:rsidR="009C1221" w:rsidRDefault="009C1221" w:rsidP="009C1221">
      <w:pPr>
        <w:pStyle w:val="Texto"/>
        <w:tabs>
          <w:tab w:val="right" w:leader="dot" w:pos="8827"/>
        </w:tabs>
        <w:spacing w:line="223" w:lineRule="exact"/>
        <w:ind w:left="1584" w:hanging="576"/>
        <w:rPr>
          <w:lang w:val="es-MX"/>
        </w:rPr>
      </w:pPr>
      <w:r w:rsidRPr="001E4EAE">
        <w:rPr>
          <w:b/>
          <w:lang w:val="es-MX"/>
        </w:rPr>
        <w:t>IV.-</w:t>
      </w:r>
      <w:r w:rsidRPr="001E4EAE">
        <w:rPr>
          <w:b/>
          <w:lang w:val="es-MX"/>
        </w:rPr>
        <w:tab/>
      </w:r>
      <w:r w:rsidRPr="001E4EAE">
        <w:rPr>
          <w:lang w:val="es-MX"/>
        </w:rPr>
        <w:t xml:space="preserve">Por cada certificado zoosanitario para la exportación de animales vivos, sus productos y subproductos, así como productos químicos, farmacéuticos, biológicos y alimenticios para uso en animales y consumo por éstos </w:t>
      </w:r>
      <w:r>
        <w:rPr>
          <w:lang w:val="es-MX"/>
        </w:rPr>
        <w:tab/>
      </w:r>
      <w:r w:rsidRPr="001E4EAE">
        <w:rPr>
          <w:lang w:val="es-MX"/>
        </w:rPr>
        <w:t xml:space="preserve"> $899.69</w:t>
      </w:r>
    </w:p>
    <w:p w14:paraId="1125DEFD" w14:textId="77777777" w:rsidR="009C1221" w:rsidRDefault="009C1221" w:rsidP="009C1221">
      <w:pPr>
        <w:pStyle w:val="Texto"/>
        <w:tabs>
          <w:tab w:val="right" w:leader="dot" w:pos="8827"/>
        </w:tabs>
        <w:spacing w:line="223" w:lineRule="exact"/>
      </w:pPr>
      <w:r>
        <w:tab/>
      </w:r>
    </w:p>
    <w:p w14:paraId="74E8421C" w14:textId="77777777" w:rsidR="009C1221" w:rsidRDefault="009C1221" w:rsidP="009C1221">
      <w:pPr>
        <w:pStyle w:val="Texto"/>
        <w:tabs>
          <w:tab w:val="right" w:leader="dot" w:pos="8827"/>
        </w:tabs>
        <w:spacing w:line="223" w:lineRule="exact"/>
      </w:pPr>
      <w:r w:rsidRPr="001E4EAE">
        <w:rPr>
          <w:b/>
        </w:rPr>
        <w:t>Artículo 154.-</w:t>
      </w:r>
      <w:r>
        <w:t xml:space="preserve"> </w:t>
      </w:r>
      <w:r w:rsidRPr="00BD46EA">
        <w:tab/>
      </w:r>
    </w:p>
    <w:p w14:paraId="0D3D20D7" w14:textId="77777777" w:rsidR="009C1221" w:rsidRDefault="009C1221" w:rsidP="009C1221">
      <w:pPr>
        <w:pStyle w:val="Texto"/>
        <w:tabs>
          <w:tab w:val="right" w:leader="dot" w:pos="8827"/>
        </w:tabs>
        <w:spacing w:line="223" w:lineRule="exact"/>
        <w:ind w:left="1584" w:hanging="576"/>
      </w:pPr>
      <w:r w:rsidRPr="001E4EAE">
        <w:rPr>
          <w:b/>
        </w:rPr>
        <w:t>I.-</w:t>
      </w:r>
      <w:r w:rsidRPr="001E4EAE">
        <w:rPr>
          <w:b/>
        </w:rPr>
        <w:tab/>
      </w:r>
      <w:r w:rsidRPr="001E4EAE">
        <w:t xml:space="preserve">Por cada concesión de aeropuertos </w:t>
      </w:r>
      <w:r>
        <w:tab/>
      </w:r>
      <w:r w:rsidRPr="001E4EAE">
        <w:t xml:space="preserve"> $63,115.53</w:t>
      </w:r>
    </w:p>
    <w:p w14:paraId="7D218489" w14:textId="77777777" w:rsidR="009C1221" w:rsidRDefault="009C1221" w:rsidP="009C1221">
      <w:pPr>
        <w:pStyle w:val="Texto"/>
        <w:tabs>
          <w:tab w:val="right" w:leader="dot" w:pos="8827"/>
        </w:tabs>
        <w:spacing w:line="223" w:lineRule="exact"/>
        <w:ind w:left="2016" w:hanging="432"/>
      </w:pPr>
      <w:r w:rsidRPr="001E4EAE">
        <w:rPr>
          <w:b/>
        </w:rPr>
        <w:t>a</w:t>
      </w:r>
      <w:proofErr w:type="gramStart"/>
      <w:r w:rsidRPr="001E4EAE">
        <w:rPr>
          <w:b/>
        </w:rPr>
        <w:t>).-</w:t>
      </w:r>
      <w:proofErr w:type="gramEnd"/>
      <w:r w:rsidRPr="001E4EAE">
        <w:tab/>
        <w:t xml:space="preserve">Por su modificación </w:t>
      </w:r>
      <w:r>
        <w:tab/>
      </w:r>
      <w:r w:rsidRPr="001E4EAE">
        <w:t xml:space="preserve"> $8,048.82</w:t>
      </w:r>
    </w:p>
    <w:p w14:paraId="09E670F6" w14:textId="77777777" w:rsidR="009C1221" w:rsidRDefault="009C1221" w:rsidP="009C1221">
      <w:pPr>
        <w:pStyle w:val="Texto"/>
        <w:tabs>
          <w:tab w:val="right" w:leader="dot" w:pos="8827"/>
        </w:tabs>
        <w:spacing w:line="223" w:lineRule="exact"/>
        <w:ind w:left="1584" w:hanging="576"/>
      </w:pPr>
      <w:r w:rsidRPr="001E4EAE">
        <w:rPr>
          <w:b/>
        </w:rPr>
        <w:t>II.-</w:t>
      </w:r>
      <w:r w:rsidRPr="001E4EAE">
        <w:rPr>
          <w:b/>
        </w:rPr>
        <w:tab/>
      </w:r>
      <w:r>
        <w:tab/>
      </w:r>
    </w:p>
    <w:p w14:paraId="68884423" w14:textId="77777777" w:rsidR="009C1221" w:rsidRDefault="009C1221" w:rsidP="009C1221">
      <w:pPr>
        <w:pStyle w:val="Texto"/>
        <w:tabs>
          <w:tab w:val="right" w:leader="dot" w:pos="8827"/>
        </w:tabs>
        <w:spacing w:line="223" w:lineRule="exact"/>
        <w:ind w:left="2016" w:hanging="432"/>
      </w:pPr>
      <w:r w:rsidRPr="001E4EAE">
        <w:rPr>
          <w:b/>
        </w:rPr>
        <w:t>a</w:t>
      </w:r>
      <w:proofErr w:type="gramStart"/>
      <w:r w:rsidRPr="001E4EAE">
        <w:rPr>
          <w:b/>
        </w:rPr>
        <w:t>).-</w:t>
      </w:r>
      <w:proofErr w:type="gramEnd"/>
      <w:r w:rsidRPr="001E4EAE">
        <w:tab/>
        <w:t xml:space="preserve">Construcción de aeródromos de servicio particular; aeródromos de servicio particular con contrato con terceros; aeródromos de servicios generales; helipuertos de servicio privado; helipuertos de servicio privado con contrato con terceros o </w:t>
      </w:r>
      <w:proofErr w:type="spellStart"/>
      <w:r w:rsidRPr="001E4EAE">
        <w:t>hidroaeródromos</w:t>
      </w:r>
      <w:proofErr w:type="spellEnd"/>
      <w:r w:rsidRPr="001E4EAE">
        <w:t xml:space="preserve"> </w:t>
      </w:r>
      <w:r>
        <w:tab/>
      </w:r>
      <w:r w:rsidRPr="001E4EAE">
        <w:t xml:space="preserve"> $15,218.91</w:t>
      </w:r>
    </w:p>
    <w:p w14:paraId="4EAAEA73" w14:textId="77777777" w:rsidR="009C1221" w:rsidRDefault="009C1221" w:rsidP="009C1221">
      <w:pPr>
        <w:pStyle w:val="Texto"/>
        <w:tabs>
          <w:tab w:val="right" w:leader="dot" w:pos="8827"/>
        </w:tabs>
        <w:spacing w:line="223" w:lineRule="exact"/>
        <w:ind w:left="2016" w:hanging="432"/>
      </w:pPr>
      <w:r w:rsidRPr="001E4EAE">
        <w:rPr>
          <w:b/>
        </w:rPr>
        <w:t>b</w:t>
      </w:r>
      <w:proofErr w:type="gramStart"/>
      <w:r w:rsidRPr="001E4EAE">
        <w:rPr>
          <w:b/>
        </w:rPr>
        <w:t>).-</w:t>
      </w:r>
      <w:proofErr w:type="gramEnd"/>
      <w:r w:rsidRPr="001E4EAE">
        <w:tab/>
        <w:t xml:space="preserve">Explotación de aeródromos de servicio particular; aeródromos de servicio particular con contrato con terceros; aeródromos de servicios generales; helipuertos de servicio privado; helipuertos de servicio privado con contrato con terceros o </w:t>
      </w:r>
      <w:proofErr w:type="spellStart"/>
      <w:r w:rsidRPr="001E4EAE">
        <w:t>hidroaeródromos</w:t>
      </w:r>
      <w:proofErr w:type="spellEnd"/>
      <w:r w:rsidRPr="001E4EAE">
        <w:t xml:space="preserve"> </w:t>
      </w:r>
      <w:r>
        <w:tab/>
      </w:r>
      <w:r w:rsidRPr="001E4EAE">
        <w:t xml:space="preserve"> $15,218.91</w:t>
      </w:r>
    </w:p>
    <w:p w14:paraId="0DF121A9" w14:textId="77777777" w:rsidR="009C1221" w:rsidRDefault="009C1221" w:rsidP="009C1221">
      <w:pPr>
        <w:pStyle w:val="Texto"/>
        <w:tabs>
          <w:tab w:val="right" w:leader="dot" w:pos="8827"/>
        </w:tabs>
        <w:spacing w:line="223" w:lineRule="exact"/>
        <w:ind w:left="2016" w:hanging="432"/>
      </w:pPr>
      <w:proofErr w:type="gramStart"/>
      <w:r w:rsidRPr="001E4EAE">
        <w:rPr>
          <w:b/>
        </w:rPr>
        <w:t>c).-</w:t>
      </w:r>
      <w:proofErr w:type="gramEnd"/>
      <w:r w:rsidRPr="001E4EAE">
        <w:tab/>
        <w:t xml:space="preserve">Ampliación o remodelación de la infraestructura de aeropuertos; aeródromos de servicio particular; aeródromos de servicio particular con contrato con terceros; aeródromos de servicios generales; helipuertos de servicio privado; helipuertos de servicio privado con contrato con terceros o </w:t>
      </w:r>
      <w:proofErr w:type="spellStart"/>
      <w:r w:rsidRPr="001E4EAE">
        <w:t>hidroaeródromos</w:t>
      </w:r>
      <w:proofErr w:type="spellEnd"/>
      <w:r w:rsidRPr="001E4EAE">
        <w:t xml:space="preserve"> </w:t>
      </w:r>
      <w:r>
        <w:tab/>
      </w:r>
      <w:r w:rsidRPr="001E4EAE">
        <w:t xml:space="preserve"> $15,218.91</w:t>
      </w:r>
    </w:p>
    <w:p w14:paraId="76A508BD" w14:textId="77777777" w:rsidR="009C1221" w:rsidRDefault="009C1221" w:rsidP="009C1221">
      <w:pPr>
        <w:pStyle w:val="Texto"/>
        <w:tabs>
          <w:tab w:val="right" w:leader="dot" w:pos="8827"/>
        </w:tabs>
        <w:spacing w:line="223" w:lineRule="exact"/>
        <w:ind w:left="2016" w:hanging="432"/>
      </w:pPr>
      <w:proofErr w:type="gramStart"/>
      <w:r w:rsidRPr="001E4EAE">
        <w:rPr>
          <w:b/>
        </w:rPr>
        <w:t>d).-</w:t>
      </w:r>
      <w:proofErr w:type="gramEnd"/>
      <w:r w:rsidRPr="001E4EAE">
        <w:tab/>
        <w:t xml:space="preserve">Por la modificación de los permisos a que se refiere esta fracción </w:t>
      </w:r>
      <w:r>
        <w:tab/>
        <w:t xml:space="preserve"> </w:t>
      </w:r>
      <w:r w:rsidRPr="001E4EAE">
        <w:t>$8,337.15</w:t>
      </w:r>
    </w:p>
    <w:p w14:paraId="344D2B47" w14:textId="77777777" w:rsidR="009C1221" w:rsidRDefault="009C1221" w:rsidP="009C1221">
      <w:pPr>
        <w:pStyle w:val="Texto"/>
        <w:tabs>
          <w:tab w:val="right" w:leader="dot" w:pos="8827"/>
        </w:tabs>
        <w:spacing w:line="223" w:lineRule="exact"/>
        <w:ind w:left="1008" w:firstLine="0"/>
      </w:pPr>
      <w:r>
        <w:tab/>
      </w:r>
    </w:p>
    <w:p w14:paraId="0F821CEF" w14:textId="77777777" w:rsidR="009C1221" w:rsidRDefault="009C1221" w:rsidP="009C1221">
      <w:pPr>
        <w:pStyle w:val="Texto"/>
        <w:tabs>
          <w:tab w:val="right" w:leader="dot" w:pos="8827"/>
        </w:tabs>
        <w:spacing w:line="223" w:lineRule="exact"/>
        <w:ind w:left="1584" w:hanging="576"/>
      </w:pPr>
      <w:r w:rsidRPr="001E4EAE">
        <w:rPr>
          <w:b/>
        </w:rPr>
        <w:t>V.-</w:t>
      </w:r>
      <w:r>
        <w:tab/>
      </w:r>
      <w:r w:rsidRPr="001E4EAE">
        <w:t xml:space="preserve">Por la autorización de extensión de horario en los aeródromos civiles, por cada media hora o fracción con tolerancia de cinco minutos posteriores a la media hora </w:t>
      </w:r>
      <w:r>
        <w:tab/>
      </w:r>
      <w:r w:rsidRPr="001E4EAE">
        <w:t xml:space="preserve"> $912.15</w:t>
      </w:r>
    </w:p>
    <w:p w14:paraId="0D9CC402" w14:textId="77777777" w:rsidR="009C1221" w:rsidRDefault="009C1221" w:rsidP="009C1221">
      <w:pPr>
        <w:pStyle w:val="Texto"/>
        <w:tabs>
          <w:tab w:val="right" w:leader="dot" w:pos="8827"/>
        </w:tabs>
        <w:spacing w:line="223" w:lineRule="exact"/>
        <w:ind w:left="1584" w:hanging="576"/>
      </w:pPr>
      <w:r>
        <w:tab/>
      </w:r>
      <w:r>
        <w:tab/>
      </w:r>
    </w:p>
    <w:p w14:paraId="521849A2" w14:textId="77777777" w:rsidR="009C1221" w:rsidRDefault="009C1221" w:rsidP="009C1221">
      <w:pPr>
        <w:pStyle w:val="Texto"/>
        <w:tabs>
          <w:tab w:val="right" w:leader="dot" w:pos="8827"/>
        </w:tabs>
        <w:spacing w:line="223" w:lineRule="exact"/>
      </w:pPr>
      <w:r w:rsidRPr="001E4EAE">
        <w:rPr>
          <w:b/>
        </w:rPr>
        <w:t>Artículo 155.-</w:t>
      </w:r>
      <w:r>
        <w:t xml:space="preserve"> </w:t>
      </w:r>
      <w:r w:rsidRPr="000A62A6">
        <w:tab/>
      </w:r>
    </w:p>
    <w:p w14:paraId="08CD9B94" w14:textId="77777777" w:rsidR="009C1221" w:rsidRDefault="009C1221" w:rsidP="009C1221">
      <w:pPr>
        <w:pStyle w:val="Texto"/>
        <w:tabs>
          <w:tab w:val="right" w:leader="dot" w:pos="8827"/>
        </w:tabs>
        <w:spacing w:line="223" w:lineRule="exact"/>
        <w:ind w:left="1584" w:hanging="576"/>
      </w:pPr>
      <w:r w:rsidRPr="001E4EAE">
        <w:rPr>
          <w:b/>
        </w:rPr>
        <w:lastRenderedPageBreak/>
        <w:t>I.-</w:t>
      </w:r>
      <w:r>
        <w:tab/>
      </w:r>
      <w:r w:rsidRPr="001E4EAE">
        <w:t>Por verificación mayor o verificación a las condiciones de concesiones y</w:t>
      </w:r>
      <w:r>
        <w:t xml:space="preserve"> </w:t>
      </w:r>
      <w:r w:rsidRPr="001E4EAE">
        <w:t xml:space="preserve">permisos </w:t>
      </w:r>
      <w:r>
        <w:tab/>
      </w:r>
      <w:r w:rsidRPr="001E4EAE">
        <w:t xml:space="preserve"> $11,587.24</w:t>
      </w:r>
    </w:p>
    <w:p w14:paraId="52D63A6E" w14:textId="77777777" w:rsidR="009C1221" w:rsidRDefault="009C1221" w:rsidP="009C1221">
      <w:pPr>
        <w:pStyle w:val="Texto"/>
        <w:tabs>
          <w:tab w:val="right" w:leader="dot" w:pos="8827"/>
        </w:tabs>
        <w:spacing w:line="223" w:lineRule="exact"/>
        <w:ind w:left="1584" w:hanging="576"/>
      </w:pPr>
      <w:r w:rsidRPr="001E4EAE">
        <w:rPr>
          <w:b/>
        </w:rPr>
        <w:t>II.-</w:t>
      </w:r>
      <w:r w:rsidRPr="001E4EAE">
        <w:tab/>
        <w:t xml:space="preserve">Por verificación menor </w:t>
      </w:r>
      <w:r>
        <w:tab/>
      </w:r>
      <w:r w:rsidRPr="001E4EAE">
        <w:t xml:space="preserve"> $2,549.12</w:t>
      </w:r>
    </w:p>
    <w:p w14:paraId="7F8C7A9A" w14:textId="77777777" w:rsidR="009C1221" w:rsidRDefault="009C1221" w:rsidP="009C1221">
      <w:pPr>
        <w:pStyle w:val="Texto"/>
        <w:tabs>
          <w:tab w:val="right" w:leader="dot" w:pos="8827"/>
        </w:tabs>
        <w:spacing w:line="223" w:lineRule="exact"/>
        <w:ind w:left="1008" w:firstLine="0"/>
      </w:pPr>
      <w:r>
        <w:tab/>
      </w:r>
    </w:p>
    <w:p w14:paraId="4B4874AF" w14:textId="77777777" w:rsidR="009C1221" w:rsidRDefault="009C1221" w:rsidP="009C1221">
      <w:pPr>
        <w:pStyle w:val="Texto"/>
        <w:tabs>
          <w:tab w:val="right" w:leader="dot" w:pos="8827"/>
        </w:tabs>
        <w:spacing w:line="223" w:lineRule="exact"/>
        <w:ind w:left="1584" w:hanging="576"/>
        <w:rPr>
          <w:lang w:val="es-MX"/>
        </w:rPr>
      </w:pPr>
      <w:r w:rsidRPr="001E4EAE">
        <w:rPr>
          <w:b/>
          <w:lang w:val="es-MX"/>
        </w:rPr>
        <w:t>IV.-</w:t>
      </w:r>
      <w:r w:rsidRPr="001E4EAE">
        <w:rPr>
          <w:lang w:val="es-MX"/>
        </w:rPr>
        <w:tab/>
        <w:t xml:space="preserve">Por verificación menor a los Centros de Formación, Capacitación y Adiestramiento, a los servicios aéreos especializados bajo la modalidad de fumigador aéreo, a los operadores aéreos y sobre aspectos específicos a concesionarios y permisionarios en especial a las aeronaves, sus partes y refacciones </w:t>
      </w:r>
      <w:r>
        <w:rPr>
          <w:lang w:val="es-MX"/>
        </w:rPr>
        <w:tab/>
      </w:r>
      <w:r w:rsidRPr="001E4EAE">
        <w:rPr>
          <w:lang w:val="es-MX"/>
        </w:rPr>
        <w:t xml:space="preserve"> $719.63</w:t>
      </w:r>
    </w:p>
    <w:p w14:paraId="35B13877" w14:textId="77777777" w:rsidR="009C1221" w:rsidRPr="006A4B05" w:rsidRDefault="009C1221" w:rsidP="009C1221">
      <w:pPr>
        <w:pStyle w:val="Texto"/>
        <w:tabs>
          <w:tab w:val="right" w:leader="dot" w:pos="8827"/>
        </w:tabs>
        <w:spacing w:line="223" w:lineRule="exact"/>
        <w:ind w:left="1584" w:hanging="576"/>
        <w:rPr>
          <w:lang w:val="es-MX"/>
        </w:rPr>
      </w:pPr>
      <w:r>
        <w:rPr>
          <w:lang w:val="es-MX"/>
        </w:rPr>
        <w:tab/>
      </w:r>
      <w:r w:rsidRPr="006A4B05">
        <w:rPr>
          <w:lang w:val="es-MX"/>
        </w:rPr>
        <w:tab/>
      </w:r>
    </w:p>
    <w:p w14:paraId="6ACFED5E" w14:textId="77777777" w:rsidR="009C1221" w:rsidRDefault="009C1221" w:rsidP="009C1221">
      <w:pPr>
        <w:pStyle w:val="Texto"/>
        <w:spacing w:line="226" w:lineRule="exact"/>
      </w:pPr>
      <w:r w:rsidRPr="001E4EAE">
        <w:t>No se pagarán los derechos previstos en este artículo cuando las verificaciones se realicen a los servicios a la navegación aérea, instalaciones, equipos, procesos de sistemas de gestión operacional, operados</w:t>
      </w:r>
      <w:r>
        <w:t xml:space="preserve"> </w:t>
      </w:r>
      <w:r w:rsidRPr="001E4EAE">
        <w:t>por SENEAM.</w:t>
      </w:r>
    </w:p>
    <w:p w14:paraId="45D21B92" w14:textId="77777777" w:rsidR="009C1221" w:rsidRDefault="009C1221" w:rsidP="009C1221">
      <w:pPr>
        <w:pStyle w:val="Texto"/>
        <w:tabs>
          <w:tab w:val="right" w:leader="dot" w:pos="8827"/>
        </w:tabs>
      </w:pPr>
      <w:r w:rsidRPr="001E4EAE">
        <w:rPr>
          <w:b/>
        </w:rPr>
        <w:t>Artículo 156.-</w:t>
      </w:r>
      <w:r w:rsidRPr="001E4EAE">
        <w:t xml:space="preserve"> Por los servicios de certificación mediante vuelos de inspección de ayudas a la navegación aérea, por cada hora de vuelo, en aeronave verificadora para determinación de sitio y certificación periódica o especial se pagarán derechos conforme a la cuota de</w:t>
      </w:r>
      <w:r>
        <w:tab/>
      </w:r>
      <w:r w:rsidRPr="001E4EAE">
        <w:t xml:space="preserve"> $211,618.18</w:t>
      </w:r>
    </w:p>
    <w:p w14:paraId="28788396" w14:textId="77777777" w:rsidR="009C1221" w:rsidRDefault="009C1221" w:rsidP="009C1221">
      <w:pPr>
        <w:pStyle w:val="Texto"/>
        <w:tabs>
          <w:tab w:val="right" w:leader="dot" w:pos="8827"/>
        </w:tabs>
      </w:pPr>
      <w:r>
        <w:tab/>
      </w:r>
    </w:p>
    <w:p w14:paraId="325CD946" w14:textId="77777777" w:rsidR="009C1221" w:rsidRDefault="009C1221" w:rsidP="009C1221">
      <w:pPr>
        <w:pStyle w:val="Texto"/>
        <w:tabs>
          <w:tab w:val="right" w:leader="dot" w:pos="8827"/>
        </w:tabs>
      </w:pPr>
      <w:r w:rsidRPr="001E4EAE">
        <w:rPr>
          <w:b/>
        </w:rPr>
        <w:t>Artículo 157.</w:t>
      </w:r>
      <w:r>
        <w:t xml:space="preserve"> </w:t>
      </w:r>
      <w:r w:rsidRPr="006A4B05">
        <w:tab/>
      </w:r>
    </w:p>
    <w:p w14:paraId="2F082CB8" w14:textId="77777777" w:rsidR="009C1221" w:rsidRDefault="009C1221" w:rsidP="009C1221">
      <w:pPr>
        <w:pStyle w:val="Texto"/>
        <w:tabs>
          <w:tab w:val="right" w:leader="dot" w:pos="8827"/>
        </w:tabs>
        <w:ind w:left="1584" w:hanging="576"/>
      </w:pPr>
      <w:r w:rsidRPr="001E4EAE">
        <w:rPr>
          <w:b/>
        </w:rPr>
        <w:t>I.</w:t>
      </w:r>
      <w:r>
        <w:tab/>
      </w:r>
      <w:r>
        <w:tab/>
      </w:r>
    </w:p>
    <w:p w14:paraId="67A863F6" w14:textId="77777777" w:rsidR="009C1221" w:rsidRDefault="009C1221" w:rsidP="009C1221">
      <w:pPr>
        <w:pStyle w:val="Texto"/>
        <w:tabs>
          <w:tab w:val="right" w:leader="dot" w:pos="8827"/>
        </w:tabs>
        <w:ind w:left="2016" w:hanging="432"/>
      </w:pPr>
      <w:r w:rsidRPr="001E4EAE">
        <w:rPr>
          <w:b/>
        </w:rPr>
        <w:t>a</w:t>
      </w:r>
      <w:proofErr w:type="gramStart"/>
      <w:r w:rsidRPr="001E4EAE">
        <w:rPr>
          <w:b/>
        </w:rPr>
        <w:t>).-</w:t>
      </w:r>
      <w:proofErr w:type="gramEnd"/>
      <w:r w:rsidRPr="001E4EAE">
        <w:tab/>
        <w:t xml:space="preserve">Personal de vuelo </w:t>
      </w:r>
      <w:r>
        <w:tab/>
      </w:r>
      <w:r w:rsidRPr="001E4EAE">
        <w:t xml:space="preserve"> $2,306.38</w:t>
      </w:r>
    </w:p>
    <w:p w14:paraId="420FBB65" w14:textId="77777777" w:rsidR="009C1221" w:rsidRDefault="009C1221" w:rsidP="009C1221">
      <w:pPr>
        <w:pStyle w:val="Texto"/>
        <w:tabs>
          <w:tab w:val="right" w:leader="dot" w:pos="8827"/>
        </w:tabs>
        <w:ind w:left="2016" w:hanging="432"/>
      </w:pPr>
      <w:r w:rsidRPr="001E4EAE">
        <w:rPr>
          <w:b/>
        </w:rPr>
        <w:t>b</w:t>
      </w:r>
      <w:proofErr w:type="gramStart"/>
      <w:r w:rsidRPr="001E4EAE">
        <w:rPr>
          <w:b/>
        </w:rPr>
        <w:t>).-</w:t>
      </w:r>
      <w:proofErr w:type="gramEnd"/>
      <w:r w:rsidRPr="001E4EAE">
        <w:tab/>
        <w:t xml:space="preserve">Personal de tierra </w:t>
      </w:r>
      <w:r>
        <w:tab/>
      </w:r>
      <w:r w:rsidRPr="001E4EAE">
        <w:t xml:space="preserve"> $1,699.35</w:t>
      </w:r>
    </w:p>
    <w:p w14:paraId="7094E229" w14:textId="77777777" w:rsidR="009C1221" w:rsidRDefault="009C1221" w:rsidP="009C1221">
      <w:pPr>
        <w:pStyle w:val="Texto"/>
        <w:tabs>
          <w:tab w:val="right" w:leader="dot" w:pos="8827"/>
        </w:tabs>
        <w:ind w:left="1584" w:hanging="720"/>
      </w:pPr>
      <w:r>
        <w:tab/>
      </w:r>
      <w:r>
        <w:tab/>
      </w:r>
    </w:p>
    <w:p w14:paraId="1AB5423F" w14:textId="77777777" w:rsidR="009C1221" w:rsidRDefault="009C1221" w:rsidP="009C1221">
      <w:pPr>
        <w:pStyle w:val="Texto"/>
        <w:tabs>
          <w:tab w:val="right" w:leader="dot" w:pos="8827"/>
        </w:tabs>
        <w:ind w:left="1584" w:hanging="576"/>
      </w:pPr>
      <w:r w:rsidRPr="001E4EAE">
        <w:rPr>
          <w:b/>
        </w:rPr>
        <w:t>II.-</w:t>
      </w:r>
      <w:r w:rsidRPr="001E4EAE">
        <w:rPr>
          <w:b/>
        </w:rPr>
        <w:tab/>
      </w:r>
      <w:r>
        <w:tab/>
      </w:r>
    </w:p>
    <w:p w14:paraId="36BB2E66" w14:textId="77777777" w:rsidR="009C1221" w:rsidRDefault="009C1221" w:rsidP="009C1221">
      <w:pPr>
        <w:pStyle w:val="Texto"/>
        <w:tabs>
          <w:tab w:val="right" w:leader="dot" w:pos="8827"/>
        </w:tabs>
        <w:ind w:left="2016" w:hanging="432"/>
      </w:pPr>
      <w:r w:rsidRPr="001E4EAE">
        <w:rPr>
          <w:b/>
        </w:rPr>
        <w:t>a</w:t>
      </w:r>
      <w:proofErr w:type="gramStart"/>
      <w:r w:rsidRPr="001E4EAE">
        <w:rPr>
          <w:b/>
        </w:rPr>
        <w:t>).-</w:t>
      </w:r>
      <w:proofErr w:type="gramEnd"/>
      <w:r w:rsidRPr="001E4EAE">
        <w:tab/>
        <w:t xml:space="preserve">Personal de vuelo </w:t>
      </w:r>
      <w:r>
        <w:tab/>
      </w:r>
      <w:r w:rsidRPr="001E4EAE">
        <w:t xml:space="preserve"> $1,144.67</w:t>
      </w:r>
    </w:p>
    <w:p w14:paraId="45EFCBC8" w14:textId="77777777" w:rsidR="009C1221" w:rsidRDefault="009C1221" w:rsidP="009C1221">
      <w:pPr>
        <w:pStyle w:val="Texto"/>
        <w:tabs>
          <w:tab w:val="right" w:leader="dot" w:pos="8827"/>
        </w:tabs>
        <w:ind w:left="2016" w:hanging="432"/>
      </w:pPr>
      <w:r w:rsidRPr="001E4EAE">
        <w:rPr>
          <w:b/>
        </w:rPr>
        <w:t>b</w:t>
      </w:r>
      <w:proofErr w:type="gramStart"/>
      <w:r w:rsidRPr="001E4EAE">
        <w:rPr>
          <w:b/>
        </w:rPr>
        <w:t>).-</w:t>
      </w:r>
      <w:proofErr w:type="gramEnd"/>
      <w:r w:rsidRPr="001E4EAE">
        <w:tab/>
        <w:t xml:space="preserve">Personal de tierra </w:t>
      </w:r>
      <w:r>
        <w:tab/>
      </w:r>
      <w:r w:rsidRPr="001E4EAE">
        <w:t xml:space="preserve"> $857.05</w:t>
      </w:r>
    </w:p>
    <w:p w14:paraId="1B69917F" w14:textId="77777777" w:rsidR="009C1221" w:rsidRDefault="009C1221" w:rsidP="009C1221">
      <w:pPr>
        <w:pStyle w:val="Texto"/>
        <w:tabs>
          <w:tab w:val="right" w:leader="dot" w:pos="8827"/>
        </w:tabs>
        <w:ind w:left="1584" w:hanging="576"/>
      </w:pPr>
      <w:r w:rsidRPr="001E4EAE">
        <w:rPr>
          <w:b/>
        </w:rPr>
        <w:t>III.-</w:t>
      </w:r>
      <w:r>
        <w:rPr>
          <w:b/>
        </w:rPr>
        <w:tab/>
      </w:r>
      <w:r w:rsidRPr="001E4EAE">
        <w:t xml:space="preserve">Por reposición de la licencia </w:t>
      </w:r>
      <w:r>
        <w:tab/>
      </w:r>
      <w:r w:rsidRPr="001E4EAE">
        <w:t xml:space="preserve"> $854.14</w:t>
      </w:r>
    </w:p>
    <w:p w14:paraId="3BFF86CF" w14:textId="77777777" w:rsidR="009C1221" w:rsidRDefault="009C1221" w:rsidP="009C1221">
      <w:pPr>
        <w:pStyle w:val="Texto"/>
        <w:tabs>
          <w:tab w:val="right" w:leader="dot" w:pos="8827"/>
        </w:tabs>
      </w:pPr>
      <w:r>
        <w:tab/>
      </w:r>
    </w:p>
    <w:p w14:paraId="54E38C96" w14:textId="77777777" w:rsidR="009C1221" w:rsidRDefault="009C1221" w:rsidP="009C1221">
      <w:pPr>
        <w:pStyle w:val="Texto"/>
        <w:tabs>
          <w:tab w:val="right" w:leader="dot" w:pos="8827"/>
        </w:tabs>
      </w:pPr>
      <w:r w:rsidRPr="001E4EAE">
        <w:rPr>
          <w:b/>
        </w:rPr>
        <w:t>Artículo 158.-</w:t>
      </w:r>
      <w:r>
        <w:tab/>
      </w:r>
    </w:p>
    <w:p w14:paraId="38954B15" w14:textId="77777777" w:rsidR="009C1221" w:rsidRDefault="009C1221" w:rsidP="009C1221">
      <w:pPr>
        <w:pStyle w:val="Texto"/>
        <w:tabs>
          <w:tab w:val="right" w:leader="dot" w:pos="8827"/>
        </w:tabs>
        <w:ind w:left="1584" w:hanging="576"/>
      </w:pPr>
      <w:r w:rsidRPr="001E4EAE">
        <w:rPr>
          <w:b/>
        </w:rPr>
        <w:t>I.-</w:t>
      </w:r>
      <w:r w:rsidRPr="001E4EAE">
        <w:rPr>
          <w:b/>
        </w:rPr>
        <w:tab/>
      </w:r>
      <w:r>
        <w:tab/>
      </w:r>
    </w:p>
    <w:p w14:paraId="526E3061" w14:textId="77777777" w:rsidR="009C1221" w:rsidRDefault="009C1221" w:rsidP="009C1221">
      <w:pPr>
        <w:pStyle w:val="Texto"/>
        <w:tabs>
          <w:tab w:val="right" w:leader="dot" w:pos="8827"/>
        </w:tabs>
        <w:ind w:left="2016" w:hanging="432"/>
      </w:pPr>
      <w:r w:rsidRPr="001E4EAE">
        <w:rPr>
          <w:b/>
        </w:rPr>
        <w:t>a)</w:t>
      </w:r>
      <w:r w:rsidRPr="001E4EAE">
        <w:tab/>
        <w:t xml:space="preserve">De </w:t>
      </w:r>
      <w:proofErr w:type="gramStart"/>
      <w:r w:rsidRPr="001E4EAE">
        <w:t>aeronavegabilidad</w:t>
      </w:r>
      <w:r>
        <w:t xml:space="preserve"> </w:t>
      </w:r>
      <w:r w:rsidRPr="001E4EAE">
        <w:t>.</w:t>
      </w:r>
      <w:proofErr w:type="gramEnd"/>
      <w:r>
        <w:tab/>
      </w:r>
      <w:r w:rsidRPr="001E4EAE">
        <w:t xml:space="preserve"> $5,958.46</w:t>
      </w:r>
    </w:p>
    <w:p w14:paraId="6842EB94" w14:textId="77777777" w:rsidR="009C1221" w:rsidRDefault="009C1221" w:rsidP="009C1221">
      <w:pPr>
        <w:pStyle w:val="Texto"/>
        <w:tabs>
          <w:tab w:val="right" w:leader="dot" w:pos="8827"/>
        </w:tabs>
        <w:ind w:left="2016" w:hanging="432"/>
      </w:pPr>
      <w:r w:rsidRPr="001E4EAE">
        <w:rPr>
          <w:b/>
        </w:rPr>
        <w:t>b</w:t>
      </w:r>
      <w:proofErr w:type="gramStart"/>
      <w:r w:rsidRPr="001E4EAE">
        <w:rPr>
          <w:b/>
        </w:rPr>
        <w:t>).-</w:t>
      </w:r>
      <w:proofErr w:type="gramEnd"/>
      <w:r w:rsidRPr="001E4EAE">
        <w:tab/>
        <w:t xml:space="preserve">De matrícula </w:t>
      </w:r>
      <w:r>
        <w:tab/>
      </w:r>
      <w:r w:rsidRPr="001E4EAE">
        <w:t xml:space="preserve"> $2,975.64</w:t>
      </w:r>
    </w:p>
    <w:p w14:paraId="6A546DA5" w14:textId="77777777" w:rsidR="009C1221" w:rsidRDefault="009C1221" w:rsidP="009C1221">
      <w:pPr>
        <w:pStyle w:val="Texto"/>
        <w:tabs>
          <w:tab w:val="right" w:leader="dot" w:pos="8827"/>
        </w:tabs>
        <w:ind w:left="1584" w:firstLine="0"/>
      </w:pPr>
      <w:r>
        <w:tab/>
      </w:r>
    </w:p>
    <w:p w14:paraId="43FF4DD3" w14:textId="77777777" w:rsidR="009C1221" w:rsidRDefault="009C1221" w:rsidP="009C1221">
      <w:pPr>
        <w:pStyle w:val="Texto"/>
        <w:tabs>
          <w:tab w:val="right" w:leader="dot" w:pos="8827"/>
        </w:tabs>
        <w:ind w:left="2016" w:hanging="432"/>
      </w:pPr>
      <w:proofErr w:type="gramStart"/>
      <w:r w:rsidRPr="001E4EAE">
        <w:rPr>
          <w:b/>
        </w:rPr>
        <w:t>d).-</w:t>
      </w:r>
      <w:proofErr w:type="gramEnd"/>
      <w:r w:rsidRPr="001E4EAE">
        <w:tab/>
        <w:t xml:space="preserve">De aeronavegabilidad o matrículas de aeronaves agrícolas </w:t>
      </w:r>
      <w:r>
        <w:tab/>
      </w:r>
      <w:r w:rsidRPr="001E4EAE">
        <w:t xml:space="preserve"> $1,796.91</w:t>
      </w:r>
    </w:p>
    <w:p w14:paraId="34596D4C" w14:textId="77777777" w:rsidR="009C1221" w:rsidRDefault="009C1221" w:rsidP="009C1221">
      <w:pPr>
        <w:pStyle w:val="Texto"/>
        <w:tabs>
          <w:tab w:val="right" w:leader="dot" w:pos="8827"/>
        </w:tabs>
        <w:ind w:left="2016" w:hanging="432"/>
      </w:pPr>
      <w:r w:rsidRPr="001E4EAE">
        <w:rPr>
          <w:b/>
        </w:rPr>
        <w:t>e</w:t>
      </w:r>
      <w:proofErr w:type="gramStart"/>
      <w:r w:rsidRPr="001E4EAE">
        <w:rPr>
          <w:b/>
        </w:rPr>
        <w:t>).-</w:t>
      </w:r>
      <w:proofErr w:type="gramEnd"/>
      <w:r w:rsidRPr="001E4EAE">
        <w:tab/>
        <w:t>De aeronavegabilidad o matrícula de aerostatos, aeronaves ultraligeras u otros análogos, cuando operen fuera de las áreas geográficas autorizadas a</w:t>
      </w:r>
      <w:r>
        <w:t xml:space="preserve"> </w:t>
      </w:r>
      <w:r w:rsidRPr="001E4EAE">
        <w:t xml:space="preserve">sus clubes </w:t>
      </w:r>
      <w:r>
        <w:tab/>
      </w:r>
      <w:r w:rsidRPr="001E4EAE">
        <w:t xml:space="preserve"> $1,693.08</w:t>
      </w:r>
    </w:p>
    <w:p w14:paraId="65C2C7AF" w14:textId="77777777" w:rsidR="009C1221" w:rsidRDefault="009C1221" w:rsidP="009C1221">
      <w:pPr>
        <w:pStyle w:val="Texto"/>
        <w:tabs>
          <w:tab w:val="right" w:leader="dot" w:pos="8827"/>
        </w:tabs>
        <w:ind w:left="1584" w:hanging="576"/>
      </w:pPr>
      <w:r w:rsidRPr="001E4EAE">
        <w:rPr>
          <w:b/>
        </w:rPr>
        <w:t>II.-</w:t>
      </w:r>
      <w:r w:rsidRPr="001E4EAE">
        <w:tab/>
        <w:t xml:space="preserve">Por la expedición de certificados de homologación por emisión de ruido </w:t>
      </w:r>
      <w:r>
        <w:tab/>
      </w:r>
      <w:r w:rsidRPr="001E4EAE">
        <w:t xml:space="preserve"> $1,864.94</w:t>
      </w:r>
    </w:p>
    <w:p w14:paraId="7C7384EC" w14:textId="77777777" w:rsidR="009C1221" w:rsidRDefault="009C1221" w:rsidP="009C1221">
      <w:pPr>
        <w:pStyle w:val="Texto"/>
        <w:tabs>
          <w:tab w:val="right" w:leader="dot" w:pos="8827"/>
        </w:tabs>
        <w:ind w:left="1584" w:hanging="576"/>
      </w:pPr>
      <w:r w:rsidRPr="001E4EAE">
        <w:rPr>
          <w:b/>
        </w:rPr>
        <w:t>III.-</w:t>
      </w:r>
      <w:r>
        <w:rPr>
          <w:b/>
        </w:rPr>
        <w:tab/>
      </w:r>
      <w:r w:rsidRPr="001E4EAE">
        <w:t>Por la renovación o reposición del certificado de aeronavegabilidad</w:t>
      </w:r>
      <w:r>
        <w:t xml:space="preserve"> </w:t>
      </w:r>
      <w:r w:rsidRPr="001E4EAE">
        <w:t xml:space="preserve">o matrícula </w:t>
      </w:r>
      <w:r>
        <w:tab/>
      </w:r>
      <w:r w:rsidRPr="001E4EAE">
        <w:t xml:space="preserve"> $2,968.66</w:t>
      </w:r>
    </w:p>
    <w:p w14:paraId="76BF57B4" w14:textId="77777777" w:rsidR="009C1221" w:rsidRDefault="009C1221" w:rsidP="009C1221">
      <w:pPr>
        <w:pStyle w:val="Texto"/>
        <w:tabs>
          <w:tab w:val="right" w:leader="dot" w:pos="8827"/>
        </w:tabs>
        <w:ind w:left="1584" w:hanging="576"/>
      </w:pPr>
      <w:r w:rsidRPr="001E4EAE">
        <w:rPr>
          <w:b/>
        </w:rPr>
        <w:t>IV.-</w:t>
      </w:r>
      <w:r w:rsidRPr="001E4EAE">
        <w:tab/>
        <w:t xml:space="preserve">Por la expedición del certificado de aeródromo </w:t>
      </w:r>
      <w:r>
        <w:tab/>
      </w:r>
      <w:r w:rsidRPr="001E4EAE">
        <w:t xml:space="preserve"> $18,269.75</w:t>
      </w:r>
    </w:p>
    <w:p w14:paraId="25948BE7" w14:textId="77777777" w:rsidR="009C1221" w:rsidRDefault="009C1221" w:rsidP="009C1221">
      <w:pPr>
        <w:pStyle w:val="Texto"/>
        <w:tabs>
          <w:tab w:val="right" w:leader="dot" w:pos="8827"/>
        </w:tabs>
        <w:ind w:left="1584" w:hanging="576"/>
      </w:pPr>
      <w:r w:rsidRPr="001E4EAE">
        <w:rPr>
          <w:b/>
        </w:rPr>
        <w:t>V.-</w:t>
      </w:r>
      <w:r w:rsidRPr="001E4EAE">
        <w:tab/>
        <w:t>Por la asignación de marcas de nacionalidad y matrícula con siglas</w:t>
      </w:r>
      <w:r>
        <w:t xml:space="preserve"> </w:t>
      </w:r>
      <w:r w:rsidRPr="001E4EAE">
        <w:t xml:space="preserve">especiales </w:t>
      </w:r>
      <w:r>
        <w:tab/>
      </w:r>
      <w:r w:rsidRPr="001E4EAE">
        <w:t xml:space="preserve"> $37,526.54</w:t>
      </w:r>
    </w:p>
    <w:p w14:paraId="4EC7EBF7" w14:textId="77777777" w:rsidR="009C1221" w:rsidRDefault="009C1221" w:rsidP="009C1221">
      <w:pPr>
        <w:pStyle w:val="Texto"/>
        <w:tabs>
          <w:tab w:val="right" w:leader="dot" w:pos="8827"/>
        </w:tabs>
        <w:ind w:left="1584" w:hanging="576"/>
      </w:pPr>
      <w:r w:rsidRPr="001E4EAE">
        <w:rPr>
          <w:b/>
        </w:rPr>
        <w:t>VI.-</w:t>
      </w:r>
      <w:r w:rsidRPr="001E4EAE">
        <w:tab/>
        <w:t xml:space="preserve">Por la expedición del certificado de especificaciones del sistema de gestión de seguridad operacional </w:t>
      </w:r>
      <w:r>
        <w:tab/>
      </w:r>
      <w:r w:rsidRPr="001E4EAE">
        <w:t xml:space="preserve"> $69,430.31</w:t>
      </w:r>
    </w:p>
    <w:p w14:paraId="66B454C5" w14:textId="77777777" w:rsidR="009C1221" w:rsidRDefault="009C1221" w:rsidP="009C1221">
      <w:pPr>
        <w:pStyle w:val="Texto"/>
        <w:tabs>
          <w:tab w:val="right" w:leader="dot" w:pos="8827"/>
        </w:tabs>
        <w:ind w:left="1584" w:hanging="576"/>
      </w:pPr>
      <w:r w:rsidRPr="001E4EAE">
        <w:rPr>
          <w:b/>
        </w:rPr>
        <w:t>VII.-</w:t>
      </w:r>
      <w:r w:rsidRPr="001E4EAE">
        <w:tab/>
        <w:t>Por la expedición del certificado de producción de aeronaves y sus</w:t>
      </w:r>
      <w:r>
        <w:t xml:space="preserve"> </w:t>
      </w:r>
      <w:r w:rsidRPr="001E4EAE">
        <w:t xml:space="preserve">componentes </w:t>
      </w:r>
      <w:r>
        <w:tab/>
      </w:r>
      <w:r w:rsidRPr="001E4EAE">
        <w:t xml:space="preserve"> $36,581.26</w:t>
      </w:r>
    </w:p>
    <w:p w14:paraId="2F24F4F1" w14:textId="77777777" w:rsidR="009C1221" w:rsidRDefault="009C1221" w:rsidP="009C1221">
      <w:pPr>
        <w:pStyle w:val="Texto"/>
        <w:tabs>
          <w:tab w:val="right" w:leader="dot" w:pos="8827"/>
        </w:tabs>
      </w:pPr>
      <w:r w:rsidRPr="001E4EAE">
        <w:rPr>
          <w:b/>
        </w:rPr>
        <w:t xml:space="preserve">Artículo 158 Bis. </w:t>
      </w:r>
      <w:r>
        <w:tab/>
      </w:r>
    </w:p>
    <w:p w14:paraId="37D58031" w14:textId="77777777" w:rsidR="009C1221" w:rsidRDefault="009C1221" w:rsidP="009C1221">
      <w:pPr>
        <w:pStyle w:val="Texto"/>
        <w:tabs>
          <w:tab w:val="right" w:leader="dot" w:pos="8827"/>
        </w:tabs>
        <w:ind w:left="1584" w:hanging="576"/>
      </w:pPr>
      <w:r w:rsidRPr="001E4EAE">
        <w:rPr>
          <w:b/>
        </w:rPr>
        <w:lastRenderedPageBreak/>
        <w:t>I.</w:t>
      </w:r>
      <w:r>
        <w:tab/>
      </w:r>
      <w:r w:rsidRPr="001E4EAE">
        <w:t xml:space="preserve">Por el otorgamiento </w:t>
      </w:r>
      <w:r>
        <w:tab/>
      </w:r>
      <w:r w:rsidRPr="001E4EAE">
        <w:t xml:space="preserve"> $99,740.47</w:t>
      </w:r>
    </w:p>
    <w:p w14:paraId="14A3ABF3" w14:textId="77777777" w:rsidR="009C1221" w:rsidRDefault="009C1221" w:rsidP="009C1221">
      <w:pPr>
        <w:pStyle w:val="Texto"/>
        <w:tabs>
          <w:tab w:val="right" w:leader="dot" w:pos="8827"/>
        </w:tabs>
        <w:ind w:left="1584" w:hanging="576"/>
      </w:pPr>
      <w:r w:rsidRPr="001E4EAE">
        <w:rPr>
          <w:b/>
        </w:rPr>
        <w:t>II.</w:t>
      </w:r>
      <w:r>
        <w:tab/>
      </w:r>
      <w:r w:rsidRPr="001E4EAE">
        <w:t xml:space="preserve">Por la renovación </w:t>
      </w:r>
      <w:r>
        <w:tab/>
      </w:r>
      <w:r w:rsidRPr="001E4EAE">
        <w:t xml:space="preserve"> $7,565.57</w:t>
      </w:r>
    </w:p>
    <w:p w14:paraId="66083C14" w14:textId="77777777" w:rsidR="009C1221" w:rsidRDefault="009C1221" w:rsidP="009C1221">
      <w:pPr>
        <w:pStyle w:val="Texto"/>
        <w:tabs>
          <w:tab w:val="right" w:leader="dot" w:pos="8827"/>
        </w:tabs>
        <w:ind w:left="1584" w:hanging="576"/>
      </w:pPr>
      <w:r w:rsidRPr="001E4EAE">
        <w:rPr>
          <w:b/>
        </w:rPr>
        <w:t>III.</w:t>
      </w:r>
      <w:r w:rsidRPr="001E4EAE">
        <w:rPr>
          <w:b/>
        </w:rPr>
        <w:tab/>
      </w:r>
      <w:r w:rsidRPr="001E4EAE">
        <w:t xml:space="preserve">Por la convalidación </w:t>
      </w:r>
      <w:r>
        <w:tab/>
      </w:r>
      <w:r w:rsidRPr="001E4EAE">
        <w:t xml:space="preserve"> $3,062.57</w:t>
      </w:r>
    </w:p>
    <w:p w14:paraId="64F5AAF2" w14:textId="77777777" w:rsidR="009C1221" w:rsidRDefault="009C1221" w:rsidP="009C1221">
      <w:pPr>
        <w:pStyle w:val="Texto"/>
        <w:tabs>
          <w:tab w:val="right" w:leader="dot" w:pos="8827"/>
        </w:tabs>
        <w:ind w:left="1152" w:hanging="576"/>
      </w:pPr>
      <w:r w:rsidRPr="001E4EAE">
        <w:rPr>
          <w:b/>
        </w:rPr>
        <w:t>Artículo 159</w:t>
      </w:r>
      <w:r w:rsidRPr="001E4EAE">
        <w:t>.</w:t>
      </w:r>
      <w:r w:rsidRPr="001E4EAE">
        <w:rPr>
          <w:b/>
        </w:rPr>
        <w:t>-</w:t>
      </w:r>
      <w:r>
        <w:tab/>
      </w:r>
    </w:p>
    <w:p w14:paraId="3FAC0465" w14:textId="77777777" w:rsidR="009C1221" w:rsidRDefault="009C1221" w:rsidP="009C1221">
      <w:pPr>
        <w:pStyle w:val="Texto"/>
        <w:tabs>
          <w:tab w:val="right" w:leader="dot" w:pos="8827"/>
        </w:tabs>
        <w:ind w:left="1584" w:hanging="576"/>
      </w:pPr>
      <w:r w:rsidRPr="001E4EAE">
        <w:rPr>
          <w:b/>
        </w:rPr>
        <w:t>I.-</w:t>
      </w:r>
      <w:r w:rsidRPr="001E4EAE">
        <w:tab/>
        <w:t xml:space="preserve">Concesión </w:t>
      </w:r>
      <w:r>
        <w:tab/>
      </w:r>
      <w:r w:rsidRPr="001E4EAE">
        <w:t xml:space="preserve"> $60,275.59</w:t>
      </w:r>
    </w:p>
    <w:p w14:paraId="4531618B" w14:textId="77777777" w:rsidR="009C1221" w:rsidRDefault="009C1221" w:rsidP="009C1221">
      <w:pPr>
        <w:pStyle w:val="Texto"/>
        <w:tabs>
          <w:tab w:val="right" w:leader="dot" w:pos="8827"/>
        </w:tabs>
        <w:ind w:left="1584" w:hanging="576"/>
      </w:pPr>
      <w:r w:rsidRPr="001E4EAE">
        <w:rPr>
          <w:b/>
        </w:rPr>
        <w:t>II.-</w:t>
      </w:r>
      <w:r w:rsidRPr="001E4EAE">
        <w:tab/>
        <w:t xml:space="preserve">Permiso </w:t>
      </w:r>
      <w:r>
        <w:tab/>
      </w:r>
      <w:r w:rsidRPr="001E4EAE">
        <w:t xml:space="preserve"> $28,555.90</w:t>
      </w:r>
    </w:p>
    <w:p w14:paraId="1277FCF2" w14:textId="77777777" w:rsidR="009C1221" w:rsidRDefault="009C1221" w:rsidP="009C1221">
      <w:pPr>
        <w:pStyle w:val="Texto"/>
        <w:tabs>
          <w:tab w:val="right" w:leader="dot" w:pos="8827"/>
        </w:tabs>
        <w:ind w:left="1584" w:hanging="576"/>
      </w:pPr>
      <w:r>
        <w:tab/>
      </w:r>
      <w:r>
        <w:tab/>
      </w:r>
    </w:p>
    <w:p w14:paraId="202F9586" w14:textId="77777777" w:rsidR="009C1221" w:rsidRDefault="009C1221" w:rsidP="009C1221">
      <w:pPr>
        <w:pStyle w:val="Texto"/>
        <w:tabs>
          <w:tab w:val="right" w:leader="dot" w:pos="8827"/>
        </w:tabs>
        <w:ind w:left="1584" w:hanging="576"/>
      </w:pPr>
      <w:r w:rsidRPr="001E4EAE">
        <w:rPr>
          <w:b/>
        </w:rPr>
        <w:t>III.</w:t>
      </w:r>
      <w:r w:rsidRPr="001E4EAE">
        <w:tab/>
        <w:t xml:space="preserve">Autorización </w:t>
      </w:r>
      <w:r>
        <w:tab/>
      </w:r>
      <w:r w:rsidRPr="001E4EAE">
        <w:t xml:space="preserve"> $ 2,679.52</w:t>
      </w:r>
    </w:p>
    <w:p w14:paraId="5C8805B4" w14:textId="77777777" w:rsidR="009C1221" w:rsidRDefault="009C1221" w:rsidP="009C1221">
      <w:pPr>
        <w:pStyle w:val="Texto"/>
        <w:tabs>
          <w:tab w:val="right" w:leader="dot" w:pos="8827"/>
        </w:tabs>
        <w:ind w:left="1584" w:hanging="576"/>
      </w:pPr>
      <w:r w:rsidRPr="001E4EAE">
        <w:rPr>
          <w:b/>
        </w:rPr>
        <w:t>IV.-</w:t>
      </w:r>
      <w:r w:rsidRPr="001E4EAE">
        <w:tab/>
        <w:t xml:space="preserve">Permiso de aeronaves para uso agrícola </w:t>
      </w:r>
      <w:r>
        <w:tab/>
      </w:r>
      <w:r w:rsidRPr="001E4EAE">
        <w:t xml:space="preserve"> $14,282.50</w:t>
      </w:r>
    </w:p>
    <w:p w14:paraId="694FA3EE" w14:textId="77777777" w:rsidR="009C1221" w:rsidRDefault="009C1221" w:rsidP="009C1221">
      <w:pPr>
        <w:pStyle w:val="Texto"/>
        <w:tabs>
          <w:tab w:val="right" w:leader="dot" w:pos="8827"/>
        </w:tabs>
        <w:ind w:left="1584" w:hanging="576"/>
      </w:pPr>
      <w:r w:rsidRPr="001E4EAE">
        <w:rPr>
          <w:b/>
        </w:rPr>
        <w:t>V.-</w:t>
      </w:r>
      <w:r>
        <w:tab/>
      </w:r>
      <w:r w:rsidRPr="001E4EAE">
        <w:t xml:space="preserve">Autorización de clubes aéreos y de aeromodelismo </w:t>
      </w:r>
      <w:r>
        <w:tab/>
      </w:r>
      <w:r w:rsidRPr="001E4EAE">
        <w:t xml:space="preserve"> $2,933.46</w:t>
      </w:r>
    </w:p>
    <w:p w14:paraId="2F50BDA0" w14:textId="77777777" w:rsidR="009C1221" w:rsidRDefault="009C1221" w:rsidP="009C1221">
      <w:pPr>
        <w:pStyle w:val="Texto"/>
        <w:tabs>
          <w:tab w:val="right" w:leader="dot" w:pos="8827"/>
        </w:tabs>
        <w:spacing w:line="226" w:lineRule="exact"/>
      </w:pPr>
      <w:r>
        <w:tab/>
      </w:r>
    </w:p>
    <w:p w14:paraId="478766A3" w14:textId="77777777" w:rsidR="009C1221" w:rsidRDefault="009C1221" w:rsidP="009C1221">
      <w:pPr>
        <w:pStyle w:val="Texto"/>
        <w:tabs>
          <w:tab w:val="right" w:leader="dot" w:pos="8827"/>
        </w:tabs>
        <w:spacing w:line="222" w:lineRule="exact"/>
      </w:pPr>
      <w:r w:rsidRPr="001E4EAE">
        <w:rPr>
          <w:b/>
        </w:rPr>
        <w:t>Artículo 160.-</w:t>
      </w:r>
      <w:r w:rsidRPr="001E4EAE">
        <w:t xml:space="preserve"> Por la expedición de cada certificado de aprobación tipo, se pagarán derechos conforme a la cuota de </w:t>
      </w:r>
      <w:r>
        <w:tab/>
      </w:r>
      <w:r w:rsidRPr="001E4EAE">
        <w:t xml:space="preserve"> $3,019.59</w:t>
      </w:r>
    </w:p>
    <w:p w14:paraId="307947F1" w14:textId="77777777" w:rsidR="009C1221" w:rsidRDefault="009C1221" w:rsidP="009C1221">
      <w:pPr>
        <w:pStyle w:val="Texto"/>
        <w:tabs>
          <w:tab w:val="right" w:leader="dot" w:pos="8827"/>
        </w:tabs>
        <w:spacing w:line="222" w:lineRule="exact"/>
      </w:pPr>
      <w:r w:rsidRPr="001E4EAE">
        <w:t>Por el otorgamiento de autorización de vuelos de traslado, se pagarán derechos conforme a la</w:t>
      </w:r>
      <w:r>
        <w:t xml:space="preserve"> </w:t>
      </w:r>
      <w:r w:rsidRPr="001E4EAE">
        <w:t xml:space="preserve">cuota de </w:t>
      </w:r>
      <w:r>
        <w:tab/>
      </w:r>
      <w:r w:rsidRPr="001E4EAE">
        <w:t xml:space="preserve"> $1,879.72 por cada vuelo.</w:t>
      </w:r>
    </w:p>
    <w:p w14:paraId="37C9C264" w14:textId="77777777" w:rsidR="009C1221" w:rsidRDefault="009C1221" w:rsidP="009C1221">
      <w:pPr>
        <w:pStyle w:val="Texto"/>
        <w:tabs>
          <w:tab w:val="right" w:leader="dot" w:pos="8827"/>
        </w:tabs>
        <w:spacing w:line="222" w:lineRule="exact"/>
      </w:pPr>
      <w:r w:rsidRPr="001E4EAE">
        <w:rPr>
          <w:b/>
        </w:rPr>
        <w:t>Artículo 161.</w:t>
      </w:r>
      <w:r w:rsidRPr="001E4EAE">
        <w:t xml:space="preserve"> Por el examen para el permiso de formación o capacitación, así como por los exámenes para la obtención, convalidación y recuperación de licencias y certificados de capacidad, se pagarán derechos, por cada uno </w:t>
      </w:r>
      <w:r>
        <w:tab/>
      </w:r>
      <w:r w:rsidRPr="001E4EAE">
        <w:t xml:space="preserve"> $3,250.34</w:t>
      </w:r>
    </w:p>
    <w:p w14:paraId="52334800" w14:textId="77777777" w:rsidR="009C1221" w:rsidRDefault="009C1221" w:rsidP="009C1221">
      <w:pPr>
        <w:pStyle w:val="Texto"/>
        <w:tabs>
          <w:tab w:val="right" w:leader="dot" w:pos="8827"/>
        </w:tabs>
        <w:spacing w:line="222" w:lineRule="exact"/>
      </w:pPr>
      <w:r>
        <w:tab/>
      </w:r>
    </w:p>
    <w:p w14:paraId="145E0164" w14:textId="77777777" w:rsidR="009C1221" w:rsidRPr="001E4EAE" w:rsidRDefault="009C1221" w:rsidP="009C1221">
      <w:pPr>
        <w:pStyle w:val="Texto"/>
        <w:spacing w:line="222" w:lineRule="exact"/>
        <w:ind w:firstLine="0"/>
        <w:jc w:val="center"/>
        <w:rPr>
          <w:b/>
        </w:rPr>
      </w:pPr>
      <w:r w:rsidRPr="001E4EAE">
        <w:rPr>
          <w:b/>
        </w:rPr>
        <w:t>CAPÍTULO IX</w:t>
      </w:r>
    </w:p>
    <w:p w14:paraId="7568278D" w14:textId="77777777" w:rsidR="009C1221" w:rsidRDefault="009C1221" w:rsidP="009C1221">
      <w:pPr>
        <w:pStyle w:val="Texto"/>
        <w:spacing w:line="222" w:lineRule="exact"/>
        <w:ind w:firstLine="0"/>
        <w:jc w:val="center"/>
        <w:rPr>
          <w:b/>
        </w:rPr>
      </w:pPr>
      <w:r w:rsidRPr="001E4EAE">
        <w:rPr>
          <w:b/>
        </w:rPr>
        <w:t>De la Comisión Reguladora de Telecomunicaciones</w:t>
      </w:r>
    </w:p>
    <w:p w14:paraId="37C23E57" w14:textId="77777777" w:rsidR="009C1221" w:rsidRPr="006A4B05" w:rsidRDefault="009C1221" w:rsidP="009C1221">
      <w:pPr>
        <w:pStyle w:val="Texto"/>
        <w:tabs>
          <w:tab w:val="right" w:leader="dot" w:pos="8827"/>
        </w:tabs>
        <w:spacing w:line="222" w:lineRule="exact"/>
      </w:pPr>
      <w:r w:rsidRPr="001E4EAE">
        <w:rPr>
          <w:b/>
        </w:rPr>
        <w:t>Artículo 173.</w:t>
      </w:r>
      <w:r>
        <w:rPr>
          <w:b/>
        </w:rPr>
        <w:t xml:space="preserve"> </w:t>
      </w:r>
      <w:r w:rsidRPr="006A4B05">
        <w:tab/>
      </w:r>
    </w:p>
    <w:p w14:paraId="31DE5BA9" w14:textId="77777777" w:rsidR="009C1221" w:rsidRDefault="009C1221" w:rsidP="009C1221">
      <w:pPr>
        <w:pStyle w:val="Texto"/>
        <w:tabs>
          <w:tab w:val="right" w:leader="dot" w:pos="8827"/>
        </w:tabs>
        <w:spacing w:line="222" w:lineRule="exact"/>
        <w:ind w:left="1008" w:hanging="432"/>
      </w:pPr>
      <w:r w:rsidRPr="001E4EAE">
        <w:rPr>
          <w:b/>
        </w:rPr>
        <w:t>B.</w:t>
      </w:r>
      <w:r w:rsidRPr="001E4EAE">
        <w:tab/>
      </w:r>
      <w:r>
        <w:tab/>
      </w:r>
    </w:p>
    <w:p w14:paraId="3A6F23E2" w14:textId="77777777" w:rsidR="009C1221" w:rsidRDefault="009C1221" w:rsidP="009C1221">
      <w:pPr>
        <w:pStyle w:val="Texto"/>
        <w:spacing w:line="222" w:lineRule="exact"/>
        <w:ind w:left="1584" w:hanging="576"/>
      </w:pPr>
      <w:r w:rsidRPr="001E4EAE">
        <w:rPr>
          <w:b/>
        </w:rPr>
        <w:t>II.</w:t>
      </w:r>
      <w:r w:rsidRPr="001E4EAE">
        <w:tab/>
        <w:t>(Se deroga).</w:t>
      </w:r>
    </w:p>
    <w:p w14:paraId="54C06580" w14:textId="77777777" w:rsidR="009C1221" w:rsidRDefault="009C1221" w:rsidP="009C1221">
      <w:pPr>
        <w:pStyle w:val="Texto"/>
        <w:spacing w:line="222" w:lineRule="exact"/>
        <w:ind w:left="1584" w:hanging="576"/>
      </w:pPr>
      <w:r w:rsidRPr="001E4EAE">
        <w:rPr>
          <w:b/>
        </w:rPr>
        <w:t>III.</w:t>
      </w:r>
      <w:r w:rsidRPr="001E4EAE">
        <w:tab/>
        <w:t>(Se deroga).</w:t>
      </w:r>
    </w:p>
    <w:p w14:paraId="7402B584" w14:textId="77777777" w:rsidR="009C1221" w:rsidRDefault="009C1221" w:rsidP="009C1221">
      <w:pPr>
        <w:pStyle w:val="Texto"/>
        <w:tabs>
          <w:tab w:val="right" w:leader="dot" w:pos="8827"/>
        </w:tabs>
        <w:spacing w:line="222" w:lineRule="exact"/>
      </w:pPr>
      <w:r>
        <w:tab/>
      </w:r>
    </w:p>
    <w:p w14:paraId="26FA76E0" w14:textId="77777777" w:rsidR="009C1221" w:rsidRDefault="009C1221" w:rsidP="009C1221">
      <w:pPr>
        <w:pStyle w:val="Texto"/>
        <w:spacing w:line="222" w:lineRule="exact"/>
      </w:pPr>
      <w:r w:rsidRPr="001E4EAE">
        <w:t>Cuando la explotación de los servicios objeto de la concesión de bandas de frecuencias o recursos orbitales a los que se refieren los apartados A, B y C, requiera el otorgamiento de un título de concesión única, en términos del segundo párrafo del artículo 54 de la Ley en Materia de Telecomunicaciones y Radiodifusión, el pago de derechos correspondiente al de bandas de frecuencias o recursos orbitales, comprenderá la expedición de la concesión única respectiva.</w:t>
      </w:r>
    </w:p>
    <w:p w14:paraId="71AF34D5" w14:textId="77777777" w:rsidR="009C1221" w:rsidRDefault="009C1221" w:rsidP="009C1221">
      <w:pPr>
        <w:pStyle w:val="Texto"/>
        <w:spacing w:line="222" w:lineRule="exact"/>
      </w:pPr>
      <w:r w:rsidRPr="001E4EAE">
        <w:t>(Se deroga).</w:t>
      </w:r>
    </w:p>
    <w:p w14:paraId="698AB7D4" w14:textId="77777777" w:rsidR="009C1221" w:rsidRDefault="009C1221" w:rsidP="009C1221">
      <w:pPr>
        <w:pStyle w:val="Texto"/>
        <w:tabs>
          <w:tab w:val="right" w:leader="dot" w:pos="8827"/>
        </w:tabs>
        <w:spacing w:line="222" w:lineRule="exact"/>
      </w:pPr>
      <w:r w:rsidRPr="001E4EAE">
        <w:rPr>
          <w:b/>
        </w:rPr>
        <w:t>Artículo 173-B.</w:t>
      </w:r>
      <w:r w:rsidRPr="001E4EAE">
        <w:t xml:space="preserve"> Por el estudio de la solicitud y, en su caso, la autorización para la compartición de bandas de frecuencias entre dependencias y entidades del Ejecutivo Federal y con las dependencias o entidades de los poderes ejecutivos de las entidades federativas y la Ciudad de México para uso público, se pagarán derechos conforme a la cuota de </w:t>
      </w:r>
      <w:r>
        <w:tab/>
      </w:r>
      <w:r w:rsidRPr="001E4EAE">
        <w:t xml:space="preserve"> $10,118.27</w:t>
      </w:r>
    </w:p>
    <w:p w14:paraId="09BB21CD" w14:textId="77777777" w:rsidR="009C1221" w:rsidRDefault="009C1221" w:rsidP="009C1221">
      <w:pPr>
        <w:pStyle w:val="Texto"/>
        <w:tabs>
          <w:tab w:val="right" w:leader="dot" w:pos="8827"/>
        </w:tabs>
        <w:spacing w:line="222" w:lineRule="exact"/>
      </w:pPr>
      <w:r w:rsidRPr="001E4EAE">
        <w:rPr>
          <w:b/>
        </w:rPr>
        <w:t>Artículo 173-C.</w:t>
      </w:r>
      <w:r w:rsidRPr="001E4EAE">
        <w:t xml:space="preserve"> Por el estudio y, en su caso, la expedición de la autorización para el uso y aprovechamiento de bandas de frecuencias del espectro radioeléctrico para uso secundario, así como por la autorización de las modificaciones técnicas, se pagarán derechos conforme a las siguientes cuotas:</w:t>
      </w:r>
    </w:p>
    <w:p w14:paraId="6B0C6A85" w14:textId="77777777" w:rsidR="009C1221" w:rsidRDefault="009C1221" w:rsidP="009C1221">
      <w:pPr>
        <w:pStyle w:val="Texto"/>
        <w:tabs>
          <w:tab w:val="right" w:leader="dot" w:pos="8827"/>
        </w:tabs>
        <w:spacing w:line="222" w:lineRule="exact"/>
        <w:ind w:left="288" w:firstLine="0"/>
      </w:pPr>
      <w:r>
        <w:tab/>
      </w:r>
    </w:p>
    <w:p w14:paraId="565F613B" w14:textId="77777777" w:rsidR="009C1221" w:rsidRDefault="009C1221" w:rsidP="009C1221">
      <w:pPr>
        <w:pStyle w:val="Texto"/>
        <w:tabs>
          <w:tab w:val="right" w:leader="dot" w:pos="8827"/>
        </w:tabs>
        <w:spacing w:line="222" w:lineRule="exact"/>
      </w:pPr>
      <w:r w:rsidRPr="001E4EAE">
        <w:rPr>
          <w:b/>
        </w:rPr>
        <w:t>Artículo 174-C.</w:t>
      </w:r>
      <w:r>
        <w:t xml:space="preserve"> </w:t>
      </w:r>
      <w:r>
        <w:tab/>
      </w:r>
      <w:r w:rsidRPr="001E4EAE">
        <w:t>.</w:t>
      </w:r>
    </w:p>
    <w:p w14:paraId="24220A73" w14:textId="77777777" w:rsidR="009C1221" w:rsidRDefault="009C1221" w:rsidP="009C1221">
      <w:pPr>
        <w:pStyle w:val="Texto"/>
        <w:tabs>
          <w:tab w:val="right" w:leader="dot" w:pos="8827"/>
        </w:tabs>
        <w:spacing w:line="222" w:lineRule="exact"/>
        <w:ind w:left="1584" w:hanging="576"/>
      </w:pPr>
      <w:r w:rsidRPr="001E4EAE">
        <w:rPr>
          <w:b/>
        </w:rPr>
        <w:t>VII.</w:t>
      </w:r>
      <w:r w:rsidRPr="001E4EAE">
        <w:tab/>
        <w:t xml:space="preserve">Por cualquier supuesto de suscripción o enajenación de acciones o partes sociales que requiera autorización en términos de la Ley en Materia de Telecomunicaciones y Radiodifusión </w:t>
      </w:r>
      <w:r>
        <w:tab/>
      </w:r>
      <w:r w:rsidRPr="001E4EAE">
        <w:t xml:space="preserve"> $16,527.78</w:t>
      </w:r>
    </w:p>
    <w:p w14:paraId="48F7947A" w14:textId="77777777" w:rsidR="009C1221" w:rsidRDefault="009C1221" w:rsidP="009C1221">
      <w:pPr>
        <w:pStyle w:val="Texto"/>
        <w:tabs>
          <w:tab w:val="right" w:leader="dot" w:pos="8827"/>
        </w:tabs>
        <w:spacing w:line="222" w:lineRule="exact"/>
        <w:ind w:left="1008" w:firstLine="0"/>
      </w:pPr>
      <w:r>
        <w:tab/>
      </w:r>
    </w:p>
    <w:p w14:paraId="5D07D6B9" w14:textId="77777777" w:rsidR="009C1221" w:rsidRDefault="009C1221" w:rsidP="009C1221">
      <w:pPr>
        <w:pStyle w:val="Texto"/>
        <w:spacing w:line="222" w:lineRule="exact"/>
      </w:pPr>
      <w:r w:rsidRPr="001E4EAE">
        <w:rPr>
          <w:b/>
        </w:rPr>
        <w:lastRenderedPageBreak/>
        <w:t>Artículo 174-M.</w:t>
      </w:r>
      <w:r w:rsidRPr="001E4EAE">
        <w:t xml:space="preserve"> El pago de los derechos a que se refiere este capítulo se realizará sin perjuicio del pago de las contraprestaciones que resulten aplicables de conformidad con la Ley en Materia de Telecomunicaciones y Radiodifusión y de los derechos por el uso, goce o explotación del espectro radioeléctrico que correspondan.</w:t>
      </w:r>
    </w:p>
    <w:p w14:paraId="10C55F36" w14:textId="77777777" w:rsidR="009C1221" w:rsidRDefault="009C1221" w:rsidP="009C1221">
      <w:pPr>
        <w:pStyle w:val="Texto"/>
        <w:spacing w:line="222" w:lineRule="exact"/>
      </w:pPr>
      <w:r w:rsidRPr="001E4EAE">
        <w:rPr>
          <w:b/>
        </w:rPr>
        <w:t>Artículo 174-M-1.-</w:t>
      </w:r>
      <w:r w:rsidRPr="001E4EAE">
        <w:t xml:space="preserve"> Los estudios de las solicitudes y, en su caso, las autorizaciones o prórrogas de bandas de frecuencias que vayan a ser utilizadas por embajadas o durante las visitas al país de jefes de estado y misiones diplomáticas extranjeras, cuyas autorizaciones sean gestionadas por conducto de las embajadas en el país o por la Secretaría de Relaciones Exteriores, estarán exentas del pago de los derechos correspondientes previstos en el presente Capítulo.</w:t>
      </w:r>
    </w:p>
    <w:p w14:paraId="7EE25296" w14:textId="77777777" w:rsidR="009C1221" w:rsidRDefault="009C1221" w:rsidP="009C1221">
      <w:pPr>
        <w:pStyle w:val="Texto"/>
        <w:tabs>
          <w:tab w:val="right" w:leader="dot" w:pos="8827"/>
        </w:tabs>
        <w:spacing w:line="222" w:lineRule="exact"/>
      </w:pPr>
      <w:r w:rsidRPr="001E4EAE">
        <w:rPr>
          <w:b/>
        </w:rPr>
        <w:t>Artículo 184.-</w:t>
      </w:r>
      <w:r>
        <w:tab/>
      </w:r>
    </w:p>
    <w:p w14:paraId="4B8738A1" w14:textId="77777777" w:rsidR="009C1221" w:rsidRDefault="009C1221" w:rsidP="009C1221">
      <w:pPr>
        <w:pStyle w:val="Texto"/>
        <w:spacing w:line="222" w:lineRule="exact"/>
        <w:ind w:left="1584" w:hanging="576"/>
      </w:pPr>
      <w:r w:rsidRPr="001E4EAE">
        <w:rPr>
          <w:b/>
        </w:rPr>
        <w:t>XII.</w:t>
      </w:r>
      <w:r w:rsidRPr="001E4EAE">
        <w:tab/>
        <w:t>(Se deroga).</w:t>
      </w:r>
    </w:p>
    <w:p w14:paraId="1D946729" w14:textId="77777777" w:rsidR="009C1221" w:rsidRDefault="009C1221" w:rsidP="009C1221">
      <w:pPr>
        <w:pStyle w:val="Texto"/>
        <w:tabs>
          <w:tab w:val="right" w:leader="dot" w:pos="8827"/>
        </w:tabs>
        <w:spacing w:line="226" w:lineRule="exact"/>
      </w:pPr>
      <w:r>
        <w:tab/>
      </w:r>
    </w:p>
    <w:p w14:paraId="61464E3C" w14:textId="77777777" w:rsidR="009C1221" w:rsidRDefault="009C1221" w:rsidP="009C1221">
      <w:pPr>
        <w:pStyle w:val="Texto"/>
        <w:spacing w:line="226" w:lineRule="exact"/>
      </w:pPr>
      <w:r w:rsidRPr="001E4EAE">
        <w:t>Los ingresos que se obtengan por la recaudación de los derechos previstos en este artículo se destinarán al Instituto Nacional del Derecho de Autor para la operación, mantenimiento, conservación, administración e inversión necesarios para la prestación de servicios en materia de derechos de autor.</w:t>
      </w:r>
    </w:p>
    <w:p w14:paraId="6134326E" w14:textId="77777777" w:rsidR="009C1221" w:rsidRDefault="009C1221" w:rsidP="009C1221">
      <w:pPr>
        <w:pStyle w:val="Texto"/>
        <w:spacing w:line="226" w:lineRule="exact"/>
      </w:pPr>
      <w:r w:rsidRPr="001E4EAE">
        <w:rPr>
          <w:b/>
        </w:rPr>
        <w:t>Artículo 192-B.</w:t>
      </w:r>
      <w:r w:rsidRPr="001E4EAE">
        <w:t xml:space="preserve"> (Se deroga).</w:t>
      </w:r>
    </w:p>
    <w:p w14:paraId="2A7F8F9D" w14:textId="77777777" w:rsidR="009C1221" w:rsidRDefault="009C1221" w:rsidP="009C1221">
      <w:pPr>
        <w:pStyle w:val="Texto"/>
        <w:tabs>
          <w:tab w:val="right" w:leader="dot" w:pos="8827"/>
        </w:tabs>
        <w:spacing w:line="226" w:lineRule="exact"/>
      </w:pPr>
      <w:r w:rsidRPr="001E4EAE">
        <w:rPr>
          <w:b/>
        </w:rPr>
        <w:t>Artículo 195.-</w:t>
      </w:r>
      <w:r>
        <w:tab/>
      </w:r>
    </w:p>
    <w:p w14:paraId="7AB531DA" w14:textId="77777777" w:rsidR="009C1221" w:rsidRDefault="009C1221" w:rsidP="009C1221">
      <w:pPr>
        <w:pStyle w:val="Texto"/>
        <w:tabs>
          <w:tab w:val="right" w:leader="dot" w:pos="8827"/>
        </w:tabs>
        <w:spacing w:line="226" w:lineRule="exact"/>
        <w:ind w:left="1584" w:hanging="576"/>
      </w:pPr>
      <w:r w:rsidRPr="001E4EAE">
        <w:rPr>
          <w:b/>
        </w:rPr>
        <w:t>I.</w:t>
      </w:r>
      <w:r w:rsidRPr="001E4EAE">
        <w:rPr>
          <w:b/>
        </w:rPr>
        <w:tab/>
      </w:r>
      <w:r>
        <w:tab/>
      </w:r>
    </w:p>
    <w:p w14:paraId="144684C4" w14:textId="77777777" w:rsidR="009C1221" w:rsidRDefault="009C1221" w:rsidP="009C1221">
      <w:pPr>
        <w:pStyle w:val="Texto"/>
        <w:tabs>
          <w:tab w:val="right" w:leader="dot" w:pos="8827"/>
        </w:tabs>
        <w:spacing w:line="226" w:lineRule="exact"/>
        <w:ind w:left="2016" w:hanging="432"/>
      </w:pPr>
      <w:r w:rsidRPr="001E4EAE">
        <w:rPr>
          <w:b/>
        </w:rPr>
        <w:t>a).</w:t>
      </w:r>
      <w:r w:rsidRPr="001E4EAE">
        <w:tab/>
        <w:t xml:space="preserve">Televisión e Internet </w:t>
      </w:r>
      <w:r>
        <w:tab/>
      </w:r>
      <w:r w:rsidRPr="001E4EAE">
        <w:t xml:space="preserve"> $44,252.23</w:t>
      </w:r>
    </w:p>
    <w:p w14:paraId="705FFD63" w14:textId="77777777" w:rsidR="009C1221" w:rsidRDefault="009C1221" w:rsidP="009C1221">
      <w:pPr>
        <w:pStyle w:val="Texto"/>
        <w:tabs>
          <w:tab w:val="right" w:leader="dot" w:pos="8827"/>
        </w:tabs>
        <w:spacing w:line="226" w:lineRule="exact"/>
        <w:ind w:left="1008" w:firstLine="0"/>
      </w:pPr>
      <w:r>
        <w:tab/>
      </w:r>
    </w:p>
    <w:p w14:paraId="2D88A2EC" w14:textId="77777777" w:rsidR="009C1221" w:rsidRDefault="009C1221" w:rsidP="009C1221">
      <w:pPr>
        <w:pStyle w:val="Texto"/>
        <w:spacing w:line="226" w:lineRule="exact"/>
        <w:ind w:left="1584" w:hanging="576"/>
      </w:pPr>
      <w:r w:rsidRPr="001E4EAE">
        <w:rPr>
          <w:b/>
        </w:rPr>
        <w:t>III.</w:t>
      </w:r>
      <w:r w:rsidRPr="001E4EAE">
        <w:rPr>
          <w:b/>
        </w:rPr>
        <w:tab/>
      </w:r>
      <w:r w:rsidRPr="001E4EAE">
        <w:t>Por cada solicitud y, en su caso, expedición de licencia sanitaria de establecimientos de insumos para la salud o por cada solicitud de visita de verificación sanitaria para certificación de buenas prácticas de fabricación de fármacos, medicamentos y otros insumos para la salud, se pagará el derecho conforme a las siguientes cuotas:</w:t>
      </w:r>
    </w:p>
    <w:p w14:paraId="6DDEF70C" w14:textId="77777777" w:rsidR="009C1221" w:rsidRDefault="009C1221" w:rsidP="009C1221">
      <w:pPr>
        <w:pStyle w:val="Texto"/>
        <w:tabs>
          <w:tab w:val="right" w:leader="dot" w:pos="8827"/>
        </w:tabs>
        <w:spacing w:line="226" w:lineRule="exact"/>
        <w:ind w:left="2016" w:hanging="432"/>
      </w:pPr>
      <w:r w:rsidRPr="001E4EAE">
        <w:rPr>
          <w:b/>
        </w:rPr>
        <w:t>a).</w:t>
      </w:r>
      <w:r w:rsidRPr="001E4EAE">
        <w:tab/>
        <w:t xml:space="preserve">Por fábrica o laboratorio </w:t>
      </w:r>
      <w:r>
        <w:tab/>
      </w:r>
      <w:r w:rsidRPr="001E4EAE">
        <w:t xml:space="preserve"> $164,122.92</w:t>
      </w:r>
    </w:p>
    <w:p w14:paraId="1DB873DC" w14:textId="77777777" w:rsidR="009C1221" w:rsidRDefault="009C1221" w:rsidP="009C1221">
      <w:pPr>
        <w:pStyle w:val="Texto"/>
        <w:tabs>
          <w:tab w:val="right" w:leader="dot" w:pos="8827"/>
        </w:tabs>
        <w:spacing w:line="226" w:lineRule="exact"/>
        <w:ind w:left="2016" w:hanging="432"/>
      </w:pPr>
      <w:r>
        <w:tab/>
      </w:r>
      <w:r>
        <w:tab/>
      </w:r>
    </w:p>
    <w:p w14:paraId="484172FF" w14:textId="77777777" w:rsidR="009C1221" w:rsidRDefault="009C1221" w:rsidP="009C1221">
      <w:pPr>
        <w:pStyle w:val="Texto"/>
        <w:tabs>
          <w:tab w:val="right" w:leader="dot" w:pos="8827"/>
        </w:tabs>
        <w:spacing w:line="226" w:lineRule="exact"/>
        <w:ind w:left="2016" w:hanging="432"/>
      </w:pPr>
      <w:r w:rsidRPr="001E4EAE">
        <w:rPr>
          <w:b/>
        </w:rPr>
        <w:t>b).</w:t>
      </w:r>
      <w:r w:rsidRPr="001E4EAE">
        <w:tab/>
        <w:t xml:space="preserve">Por almacén de depósito y distribución, o de acondicionamiento </w:t>
      </w:r>
      <w:r>
        <w:tab/>
      </w:r>
      <w:r w:rsidRPr="001E4EAE">
        <w:t xml:space="preserve"> $53,128.44</w:t>
      </w:r>
    </w:p>
    <w:p w14:paraId="11E583B2" w14:textId="77777777" w:rsidR="009C1221" w:rsidRDefault="009C1221" w:rsidP="009C1221">
      <w:pPr>
        <w:pStyle w:val="Texto"/>
        <w:tabs>
          <w:tab w:val="right" w:leader="dot" w:pos="8827"/>
        </w:tabs>
        <w:spacing w:line="226" w:lineRule="exact"/>
        <w:ind w:left="2016" w:hanging="432"/>
      </w:pPr>
      <w:r>
        <w:tab/>
      </w:r>
      <w:r>
        <w:tab/>
      </w:r>
    </w:p>
    <w:p w14:paraId="2CF9FC16" w14:textId="77777777" w:rsidR="009C1221" w:rsidRDefault="009C1221" w:rsidP="009C1221">
      <w:pPr>
        <w:pStyle w:val="Texto"/>
        <w:tabs>
          <w:tab w:val="right" w:leader="dot" w:pos="8827"/>
        </w:tabs>
        <w:spacing w:line="226" w:lineRule="exact"/>
        <w:ind w:left="2016" w:hanging="432"/>
      </w:pPr>
      <w:r w:rsidRPr="001E4EAE">
        <w:rPr>
          <w:b/>
        </w:rPr>
        <w:t>d).</w:t>
      </w:r>
      <w:r w:rsidRPr="001E4EAE">
        <w:tab/>
        <w:t xml:space="preserve">Droguerías </w:t>
      </w:r>
      <w:r>
        <w:tab/>
      </w:r>
      <w:r w:rsidRPr="001E4EAE">
        <w:t xml:space="preserve"> $6,499.53</w:t>
      </w:r>
    </w:p>
    <w:p w14:paraId="0D48A938" w14:textId="77777777" w:rsidR="009C1221" w:rsidRDefault="009C1221" w:rsidP="009C1221">
      <w:pPr>
        <w:pStyle w:val="Texto"/>
        <w:tabs>
          <w:tab w:val="right" w:leader="dot" w:pos="8827"/>
        </w:tabs>
        <w:spacing w:line="226" w:lineRule="exact"/>
        <w:ind w:left="1008" w:firstLine="0"/>
      </w:pPr>
      <w:r>
        <w:tab/>
      </w:r>
    </w:p>
    <w:p w14:paraId="379078ED" w14:textId="77777777" w:rsidR="009C1221" w:rsidRDefault="009C1221" w:rsidP="009C1221">
      <w:pPr>
        <w:pStyle w:val="Texto"/>
        <w:tabs>
          <w:tab w:val="right" w:leader="dot" w:pos="8827"/>
        </w:tabs>
        <w:spacing w:line="226" w:lineRule="exact"/>
      </w:pPr>
      <w:r w:rsidRPr="001E4EAE">
        <w:rPr>
          <w:b/>
        </w:rPr>
        <w:t>Artículo 195-A.-</w:t>
      </w:r>
      <w:r>
        <w:t xml:space="preserve"> </w:t>
      </w:r>
      <w:r>
        <w:tab/>
      </w:r>
    </w:p>
    <w:p w14:paraId="3C7BDCB0" w14:textId="77777777" w:rsidR="009C1221" w:rsidRDefault="009C1221" w:rsidP="009C1221">
      <w:pPr>
        <w:pStyle w:val="Texto"/>
        <w:tabs>
          <w:tab w:val="right" w:leader="dot" w:pos="8827"/>
        </w:tabs>
        <w:spacing w:line="226" w:lineRule="exact"/>
        <w:ind w:left="1584" w:hanging="576"/>
      </w:pPr>
      <w:r w:rsidRPr="001E4EAE">
        <w:rPr>
          <w:b/>
        </w:rPr>
        <w:t>IV.</w:t>
      </w:r>
      <w:r w:rsidRPr="001E4EAE">
        <w:rPr>
          <w:b/>
        </w:rPr>
        <w:tab/>
      </w:r>
      <w:r>
        <w:tab/>
      </w:r>
    </w:p>
    <w:p w14:paraId="76CE1570" w14:textId="77777777" w:rsidR="009C1221" w:rsidRDefault="009C1221" w:rsidP="009C1221">
      <w:pPr>
        <w:pStyle w:val="Texto"/>
        <w:tabs>
          <w:tab w:val="right" w:leader="dot" w:pos="8827"/>
        </w:tabs>
        <w:spacing w:line="226" w:lineRule="exact"/>
        <w:ind w:left="2016" w:hanging="432"/>
      </w:pPr>
      <w:r w:rsidRPr="001E4EAE">
        <w:rPr>
          <w:b/>
        </w:rPr>
        <w:t>f).</w:t>
      </w:r>
      <w:r w:rsidRPr="001E4EAE">
        <w:tab/>
        <w:t xml:space="preserve">Nutrientes vegetales </w:t>
      </w:r>
      <w:r>
        <w:tab/>
      </w:r>
      <w:r w:rsidRPr="001E4EAE">
        <w:t xml:space="preserve"> $11,952.50</w:t>
      </w:r>
    </w:p>
    <w:p w14:paraId="5B197128" w14:textId="77777777" w:rsidR="009C1221" w:rsidRDefault="009C1221" w:rsidP="009C1221">
      <w:pPr>
        <w:pStyle w:val="Texto"/>
        <w:tabs>
          <w:tab w:val="right" w:leader="dot" w:pos="8827"/>
        </w:tabs>
        <w:spacing w:line="226" w:lineRule="exact"/>
        <w:ind w:left="1008" w:firstLine="0"/>
      </w:pPr>
      <w:r>
        <w:tab/>
      </w:r>
    </w:p>
    <w:p w14:paraId="7A16F4F4" w14:textId="77777777" w:rsidR="009C1221" w:rsidRDefault="009C1221" w:rsidP="009C1221">
      <w:pPr>
        <w:pStyle w:val="Texto"/>
        <w:tabs>
          <w:tab w:val="right" w:leader="dot" w:pos="8827"/>
        </w:tabs>
        <w:spacing w:line="226" w:lineRule="exact"/>
      </w:pPr>
      <w:r w:rsidRPr="001E4EAE">
        <w:rPr>
          <w:b/>
        </w:rPr>
        <w:t>Artículo 195-C.-</w:t>
      </w:r>
      <w:r>
        <w:t xml:space="preserve"> </w:t>
      </w:r>
      <w:r>
        <w:tab/>
      </w:r>
    </w:p>
    <w:p w14:paraId="5DC02448" w14:textId="77777777" w:rsidR="009C1221" w:rsidRDefault="009C1221" w:rsidP="009C1221">
      <w:pPr>
        <w:pStyle w:val="Texto"/>
        <w:tabs>
          <w:tab w:val="right" w:leader="dot" w:pos="8827"/>
        </w:tabs>
        <w:spacing w:line="226" w:lineRule="exact"/>
        <w:ind w:left="1584" w:hanging="576"/>
      </w:pPr>
      <w:r w:rsidRPr="001E4EAE">
        <w:rPr>
          <w:b/>
        </w:rPr>
        <w:t>III.</w:t>
      </w:r>
      <w:r w:rsidRPr="001E4EAE">
        <w:rPr>
          <w:b/>
        </w:rPr>
        <w:tab/>
      </w:r>
      <w:r>
        <w:tab/>
      </w:r>
    </w:p>
    <w:p w14:paraId="2F3CD0B9" w14:textId="77777777" w:rsidR="009C1221" w:rsidRDefault="009C1221" w:rsidP="009C1221">
      <w:pPr>
        <w:pStyle w:val="Texto"/>
        <w:tabs>
          <w:tab w:val="right" w:leader="dot" w:pos="8827"/>
        </w:tabs>
        <w:spacing w:line="226" w:lineRule="exact"/>
        <w:ind w:left="2016" w:hanging="432"/>
      </w:pPr>
      <w:r w:rsidRPr="001E4EAE">
        <w:rPr>
          <w:b/>
        </w:rPr>
        <w:t>a).</w:t>
      </w:r>
      <w:r w:rsidRPr="001E4EAE">
        <w:tab/>
        <w:t xml:space="preserve">Constatación de </w:t>
      </w:r>
      <w:proofErr w:type="gramStart"/>
      <w:r w:rsidRPr="001E4EAE">
        <w:t>destrucción .</w:t>
      </w:r>
      <w:proofErr w:type="gramEnd"/>
      <w:r>
        <w:tab/>
      </w:r>
      <w:r w:rsidRPr="001E4EAE">
        <w:t xml:space="preserve"> $4,396.55</w:t>
      </w:r>
    </w:p>
    <w:p w14:paraId="4B2018A1" w14:textId="77777777" w:rsidR="009C1221" w:rsidRDefault="009C1221" w:rsidP="009C1221">
      <w:pPr>
        <w:pStyle w:val="Texto"/>
        <w:tabs>
          <w:tab w:val="right" w:leader="dot" w:pos="8827"/>
        </w:tabs>
        <w:spacing w:line="226" w:lineRule="exact"/>
        <w:ind w:left="2016" w:hanging="432"/>
      </w:pPr>
      <w:r w:rsidRPr="001E4EAE">
        <w:rPr>
          <w:b/>
        </w:rPr>
        <w:t>b).</w:t>
      </w:r>
      <w:r w:rsidRPr="001E4EAE">
        <w:tab/>
      </w:r>
      <w:proofErr w:type="spellStart"/>
      <w:r w:rsidRPr="001E4EAE">
        <w:t>Enfajillamiento</w:t>
      </w:r>
      <w:proofErr w:type="spellEnd"/>
      <w:r w:rsidRPr="001E4EAE">
        <w:t xml:space="preserve">, sello y lacre con fines de exportación </w:t>
      </w:r>
      <w:r>
        <w:tab/>
      </w:r>
      <w:r w:rsidRPr="001E4EAE">
        <w:t xml:space="preserve"> $4,396.55</w:t>
      </w:r>
    </w:p>
    <w:p w14:paraId="295DC702" w14:textId="77777777" w:rsidR="009C1221" w:rsidRDefault="009C1221" w:rsidP="009C1221">
      <w:pPr>
        <w:pStyle w:val="Texto"/>
        <w:tabs>
          <w:tab w:val="right" w:leader="dot" w:pos="8827"/>
        </w:tabs>
        <w:spacing w:line="226" w:lineRule="exact"/>
        <w:ind w:left="2016" w:hanging="432"/>
      </w:pPr>
      <w:r w:rsidRPr="001E4EAE">
        <w:rPr>
          <w:b/>
        </w:rPr>
        <w:t>c).</w:t>
      </w:r>
      <w:r w:rsidRPr="001E4EAE">
        <w:tab/>
        <w:t xml:space="preserve">De balance de medicamentos </w:t>
      </w:r>
      <w:r>
        <w:tab/>
      </w:r>
      <w:r w:rsidRPr="001E4EAE">
        <w:t xml:space="preserve"> $8,618.31</w:t>
      </w:r>
    </w:p>
    <w:p w14:paraId="0DA86E7F" w14:textId="77777777" w:rsidR="009C1221" w:rsidRDefault="009C1221" w:rsidP="009C1221">
      <w:pPr>
        <w:pStyle w:val="Texto"/>
        <w:tabs>
          <w:tab w:val="right" w:leader="dot" w:pos="8827"/>
        </w:tabs>
        <w:spacing w:line="226" w:lineRule="exact"/>
        <w:ind w:left="2016" w:hanging="432"/>
      </w:pPr>
      <w:r w:rsidRPr="001E4EAE">
        <w:rPr>
          <w:b/>
        </w:rPr>
        <w:t>d).</w:t>
      </w:r>
      <w:r w:rsidRPr="001E4EAE">
        <w:tab/>
        <w:t xml:space="preserve">Toma de muestra y liberación </w:t>
      </w:r>
      <w:r>
        <w:tab/>
      </w:r>
      <w:r w:rsidRPr="001E4EAE">
        <w:t xml:space="preserve"> $3,393.72</w:t>
      </w:r>
    </w:p>
    <w:p w14:paraId="11A3BEA7" w14:textId="77777777" w:rsidR="009C1221" w:rsidRDefault="009C1221" w:rsidP="009C1221">
      <w:pPr>
        <w:pStyle w:val="Texto"/>
        <w:tabs>
          <w:tab w:val="right" w:leader="dot" w:pos="8827"/>
        </w:tabs>
        <w:spacing w:line="226" w:lineRule="exact"/>
      </w:pPr>
      <w:r w:rsidRPr="001E4EAE">
        <w:rPr>
          <w:b/>
        </w:rPr>
        <w:t>Artículo 195-G.-</w:t>
      </w:r>
      <w:r>
        <w:t xml:space="preserve"> </w:t>
      </w:r>
      <w:r>
        <w:tab/>
      </w:r>
    </w:p>
    <w:p w14:paraId="51D5CF34" w14:textId="77777777" w:rsidR="009C1221" w:rsidRDefault="009C1221" w:rsidP="009C1221">
      <w:pPr>
        <w:pStyle w:val="Texto"/>
        <w:tabs>
          <w:tab w:val="right" w:leader="dot" w:pos="8827"/>
        </w:tabs>
        <w:spacing w:line="226" w:lineRule="exact"/>
        <w:ind w:left="1584" w:hanging="576"/>
      </w:pPr>
      <w:r w:rsidRPr="001E4EAE">
        <w:rPr>
          <w:b/>
        </w:rPr>
        <w:t>IV.-</w:t>
      </w:r>
      <w:r w:rsidRPr="001E4EAE">
        <w:rPr>
          <w:b/>
        </w:rPr>
        <w:tab/>
      </w:r>
      <w:r>
        <w:tab/>
      </w:r>
    </w:p>
    <w:p w14:paraId="127AE31F" w14:textId="77777777" w:rsidR="009C1221" w:rsidRDefault="009C1221" w:rsidP="009C1221">
      <w:pPr>
        <w:pStyle w:val="Texto"/>
        <w:tabs>
          <w:tab w:val="right" w:leader="dot" w:pos="8827"/>
        </w:tabs>
        <w:spacing w:line="226" w:lineRule="exact"/>
        <w:ind w:left="2016" w:hanging="432"/>
      </w:pPr>
      <w:r w:rsidRPr="001E4EAE">
        <w:rPr>
          <w:b/>
        </w:rPr>
        <w:t>a).</w:t>
      </w:r>
      <w:r w:rsidRPr="001E4EAE">
        <w:tab/>
        <w:t xml:space="preserve">De materia prima y producto terminado de medicamentos que sean o contengan estupefacientes o sustancias psicotrópicas </w:t>
      </w:r>
      <w:r>
        <w:tab/>
      </w:r>
      <w:r w:rsidRPr="001E4EAE">
        <w:t xml:space="preserve"> $3,918.27</w:t>
      </w:r>
    </w:p>
    <w:p w14:paraId="0F67DEF4" w14:textId="77777777" w:rsidR="009C1221" w:rsidRDefault="009C1221" w:rsidP="009C1221">
      <w:pPr>
        <w:pStyle w:val="Texto"/>
        <w:tabs>
          <w:tab w:val="right" w:leader="dot" w:pos="8827"/>
        </w:tabs>
        <w:spacing w:line="226" w:lineRule="exact"/>
        <w:ind w:left="1584" w:hanging="576"/>
      </w:pPr>
      <w:r>
        <w:lastRenderedPageBreak/>
        <w:tab/>
      </w:r>
      <w:r>
        <w:tab/>
      </w:r>
    </w:p>
    <w:p w14:paraId="1EE0DD15" w14:textId="77777777" w:rsidR="009C1221" w:rsidRDefault="009C1221" w:rsidP="009C1221">
      <w:pPr>
        <w:pStyle w:val="Texto"/>
        <w:tabs>
          <w:tab w:val="right" w:leader="dot" w:pos="8827"/>
        </w:tabs>
        <w:spacing w:line="226" w:lineRule="exact"/>
        <w:ind w:left="2016" w:hanging="432"/>
      </w:pPr>
      <w:r w:rsidRPr="001E4EAE">
        <w:rPr>
          <w:b/>
        </w:rPr>
        <w:t>c)</w:t>
      </w:r>
      <w:r w:rsidRPr="001E4EAE">
        <w:tab/>
        <w:t xml:space="preserve">Por la modificación, corrección o prórroga en el permiso sanitario previo de exportación </w:t>
      </w:r>
      <w:r>
        <w:tab/>
      </w:r>
      <w:r w:rsidRPr="001E4EAE">
        <w:t xml:space="preserve"> $552.41</w:t>
      </w:r>
    </w:p>
    <w:p w14:paraId="338E2913" w14:textId="77777777" w:rsidR="009C1221" w:rsidRDefault="009C1221" w:rsidP="009C1221">
      <w:pPr>
        <w:pStyle w:val="Texto"/>
        <w:tabs>
          <w:tab w:val="right" w:leader="dot" w:pos="8827"/>
        </w:tabs>
        <w:spacing w:line="226" w:lineRule="exact"/>
        <w:ind w:left="1584" w:hanging="576"/>
      </w:pPr>
      <w:r w:rsidRPr="001E4EAE">
        <w:rPr>
          <w:b/>
        </w:rPr>
        <w:t>V.</w:t>
      </w:r>
      <w:r w:rsidRPr="001E4EAE">
        <w:tab/>
      </w:r>
      <w:r>
        <w:tab/>
      </w:r>
    </w:p>
    <w:p w14:paraId="6FCA8B73" w14:textId="77777777" w:rsidR="009C1221" w:rsidRDefault="009C1221" w:rsidP="009C1221">
      <w:pPr>
        <w:pStyle w:val="Texto"/>
        <w:tabs>
          <w:tab w:val="right" w:leader="dot" w:pos="8827"/>
        </w:tabs>
        <w:spacing w:line="226" w:lineRule="exact"/>
        <w:ind w:left="2016" w:hanging="432"/>
      </w:pPr>
      <w:r w:rsidRPr="001E4EAE">
        <w:rPr>
          <w:b/>
        </w:rPr>
        <w:t>a).</w:t>
      </w:r>
      <w:r w:rsidRPr="001E4EAE">
        <w:tab/>
        <w:t>Por cada solicitud del permiso sanitario de importación de materia</w:t>
      </w:r>
      <w:r>
        <w:t xml:space="preserve"> </w:t>
      </w:r>
      <w:r w:rsidRPr="001E4EAE">
        <w:t xml:space="preserve">prima </w:t>
      </w:r>
      <w:r>
        <w:tab/>
      </w:r>
      <w:r w:rsidRPr="001E4EAE">
        <w:t xml:space="preserve"> $17,880.09</w:t>
      </w:r>
    </w:p>
    <w:p w14:paraId="4854BAE8" w14:textId="77777777" w:rsidR="009C1221" w:rsidRDefault="009C1221" w:rsidP="009C1221">
      <w:pPr>
        <w:pStyle w:val="Texto"/>
        <w:tabs>
          <w:tab w:val="right" w:leader="dot" w:pos="8827"/>
        </w:tabs>
        <w:spacing w:line="226" w:lineRule="exact"/>
        <w:ind w:left="2016" w:hanging="432"/>
      </w:pPr>
      <w:r w:rsidRPr="001E4EAE">
        <w:rPr>
          <w:b/>
        </w:rPr>
        <w:t>b).</w:t>
      </w:r>
      <w:r w:rsidRPr="001E4EAE">
        <w:tab/>
        <w:t>Por cada solicitud del permiso sanitario de importación de producto</w:t>
      </w:r>
      <w:r>
        <w:t xml:space="preserve"> </w:t>
      </w:r>
      <w:r w:rsidRPr="001E4EAE">
        <w:t xml:space="preserve">terminado </w:t>
      </w:r>
      <w:r>
        <w:tab/>
      </w:r>
      <w:r w:rsidRPr="001E4EAE">
        <w:t xml:space="preserve"> $17,880.09</w:t>
      </w:r>
    </w:p>
    <w:p w14:paraId="759320FB" w14:textId="77777777" w:rsidR="009C1221" w:rsidRDefault="009C1221" w:rsidP="009C1221">
      <w:pPr>
        <w:pStyle w:val="Texto"/>
        <w:tabs>
          <w:tab w:val="right" w:leader="dot" w:pos="8827"/>
        </w:tabs>
        <w:spacing w:line="226" w:lineRule="exact"/>
        <w:ind w:left="2016" w:hanging="432"/>
      </w:pPr>
      <w:r w:rsidRPr="001E4EAE">
        <w:rPr>
          <w:b/>
        </w:rPr>
        <w:t>c).</w:t>
      </w:r>
      <w:r w:rsidRPr="001E4EAE">
        <w:tab/>
        <w:t xml:space="preserve">Por cada solicitud del permiso sanitario de importación para uso personal </w:t>
      </w:r>
      <w:r>
        <w:tab/>
      </w:r>
      <w:r w:rsidRPr="001E4EAE">
        <w:t xml:space="preserve"> $576.48</w:t>
      </w:r>
    </w:p>
    <w:p w14:paraId="2865410F" w14:textId="77777777" w:rsidR="009C1221" w:rsidRDefault="009C1221" w:rsidP="009C1221">
      <w:pPr>
        <w:pStyle w:val="Texto"/>
        <w:tabs>
          <w:tab w:val="right" w:leader="dot" w:pos="8827"/>
        </w:tabs>
        <w:spacing w:line="226" w:lineRule="exact"/>
        <w:ind w:left="2016" w:hanging="432"/>
      </w:pPr>
      <w:r w:rsidRPr="001E4EAE">
        <w:rPr>
          <w:b/>
        </w:rPr>
        <w:t>d).</w:t>
      </w:r>
      <w:r w:rsidRPr="001E4EAE">
        <w:tab/>
        <w:t xml:space="preserve">Por la modificación o prórroga en el permiso sanitario de importación </w:t>
      </w:r>
      <w:r>
        <w:tab/>
      </w:r>
      <w:r w:rsidRPr="001E4EAE">
        <w:t xml:space="preserve"> $576.48</w:t>
      </w:r>
    </w:p>
    <w:p w14:paraId="4F7DAA4D" w14:textId="77777777" w:rsidR="009C1221" w:rsidRDefault="009C1221" w:rsidP="009C1221">
      <w:pPr>
        <w:pStyle w:val="Texto"/>
        <w:tabs>
          <w:tab w:val="right" w:leader="dot" w:pos="8827"/>
        </w:tabs>
        <w:spacing w:line="226" w:lineRule="exact"/>
      </w:pPr>
      <w:r w:rsidRPr="001E4EAE">
        <w:rPr>
          <w:b/>
        </w:rPr>
        <w:t>Artículo 195-I.</w:t>
      </w:r>
      <w:r>
        <w:t xml:space="preserve"> </w:t>
      </w:r>
      <w:r>
        <w:tab/>
      </w:r>
    </w:p>
    <w:p w14:paraId="22FB1B40" w14:textId="77777777" w:rsidR="009C1221" w:rsidRDefault="009C1221" w:rsidP="009C1221">
      <w:pPr>
        <w:pStyle w:val="Texto"/>
        <w:tabs>
          <w:tab w:val="right" w:leader="dot" w:pos="8827"/>
        </w:tabs>
        <w:spacing w:line="226" w:lineRule="exact"/>
        <w:ind w:left="1584" w:hanging="576"/>
      </w:pPr>
      <w:r w:rsidRPr="001E4EAE">
        <w:rPr>
          <w:b/>
        </w:rPr>
        <w:t>I.</w:t>
      </w:r>
      <w:r w:rsidRPr="001E4EAE">
        <w:tab/>
      </w:r>
      <w:r w:rsidRPr="001E4EAE">
        <w:rPr>
          <w:lang w:val="es-MX"/>
        </w:rPr>
        <w:t xml:space="preserve">Por los servicios de trámite de solicitudes de los permisos sanitarios de adquisición en plaza, muestreo y liberación de materia prima, fármacos o medicamentos que contengan estupefacientes o psicotrópicos </w:t>
      </w:r>
      <w:r>
        <w:rPr>
          <w:lang w:val="es-MX"/>
        </w:rPr>
        <w:tab/>
      </w:r>
      <w:r w:rsidRPr="001E4EAE">
        <w:rPr>
          <w:lang w:val="es-MX"/>
        </w:rPr>
        <w:t xml:space="preserve"> $3,526.55</w:t>
      </w:r>
    </w:p>
    <w:p w14:paraId="16512079" w14:textId="77777777" w:rsidR="009C1221" w:rsidRDefault="009C1221" w:rsidP="009C1221">
      <w:pPr>
        <w:pStyle w:val="Texto"/>
        <w:tabs>
          <w:tab w:val="right" w:leader="dot" w:pos="8827"/>
        </w:tabs>
        <w:spacing w:line="226" w:lineRule="exact"/>
      </w:pPr>
      <w:r>
        <w:tab/>
      </w:r>
    </w:p>
    <w:p w14:paraId="41577A9A" w14:textId="77777777" w:rsidR="009C1221" w:rsidRDefault="009C1221" w:rsidP="009C1221">
      <w:pPr>
        <w:pStyle w:val="Texto"/>
        <w:tabs>
          <w:tab w:val="right" w:leader="dot" w:pos="8827"/>
        </w:tabs>
        <w:spacing w:line="220" w:lineRule="exact"/>
      </w:pPr>
      <w:r w:rsidRPr="001E4EAE">
        <w:rPr>
          <w:b/>
        </w:rPr>
        <w:t>Artículo 195-Z-3.</w:t>
      </w:r>
      <w:r w:rsidRPr="001E4EAE">
        <w:t xml:space="preserve"> </w:t>
      </w:r>
      <w:r>
        <w:tab/>
      </w:r>
    </w:p>
    <w:p w14:paraId="54074C12" w14:textId="77777777" w:rsidR="009C1221" w:rsidRDefault="009C1221" w:rsidP="009C1221">
      <w:pPr>
        <w:pStyle w:val="Texto"/>
        <w:spacing w:line="220" w:lineRule="exact"/>
        <w:ind w:left="1584" w:hanging="576"/>
      </w:pPr>
      <w:r w:rsidRPr="001E4EAE">
        <w:rPr>
          <w:b/>
        </w:rPr>
        <w:t>II.</w:t>
      </w:r>
      <w:r w:rsidRPr="001E4EAE">
        <w:tab/>
        <w:t xml:space="preserve">Servicio de </w:t>
      </w:r>
      <w:r w:rsidRPr="001E4EAE">
        <w:rPr>
          <w:lang w:val="es-MX"/>
        </w:rPr>
        <w:t>turismo náutico, con embarcaciones de recreo o deportivas tales como motos acuáticas, kayaks, botes de remos y otras de hasta 5 metros de eslora.</w:t>
      </w:r>
    </w:p>
    <w:p w14:paraId="36FE3E7C" w14:textId="77777777" w:rsidR="009C1221" w:rsidRDefault="009C1221" w:rsidP="009C1221">
      <w:pPr>
        <w:pStyle w:val="Texto"/>
        <w:tabs>
          <w:tab w:val="right" w:leader="dot" w:pos="8827"/>
        </w:tabs>
        <w:spacing w:line="220" w:lineRule="exact"/>
      </w:pPr>
      <w:r w:rsidRPr="001E4EAE">
        <w:rPr>
          <w:b/>
        </w:rPr>
        <w:t>Artículo 195-Z-5.</w:t>
      </w:r>
      <w:r w:rsidRPr="001E4EAE">
        <w:t xml:space="preserve"> Por la solicitud y análisis para la determinación de señalamiento marítimo para instalaciones privadas o concesionadas, se pagará el derecho conforme a la cuota de: </w:t>
      </w:r>
      <w:r>
        <w:tab/>
      </w:r>
      <w:r w:rsidRPr="001E4EAE">
        <w:t xml:space="preserve"> $11,684.44</w:t>
      </w:r>
    </w:p>
    <w:p w14:paraId="52AFDCC2" w14:textId="77777777" w:rsidR="009C1221" w:rsidRDefault="009C1221" w:rsidP="009C1221">
      <w:pPr>
        <w:pStyle w:val="Texto"/>
        <w:spacing w:line="220" w:lineRule="exact"/>
      </w:pPr>
      <w:r w:rsidRPr="001E4EAE">
        <w:t>En el caso de que se determine que es necesario contar con señalamientos marítimos en las instalaciones privadas o concesionadas, se pagará el derecho de autorización de señalamiento marítimo, conforme a las siguientes cuotas:</w:t>
      </w:r>
    </w:p>
    <w:p w14:paraId="3FB4E3C8" w14:textId="77777777" w:rsidR="009C1221" w:rsidRDefault="009C1221" w:rsidP="009C1221">
      <w:pPr>
        <w:pStyle w:val="Texto"/>
        <w:tabs>
          <w:tab w:val="right" w:leader="dot" w:pos="8827"/>
        </w:tabs>
        <w:spacing w:line="220" w:lineRule="exact"/>
        <w:ind w:left="1008" w:firstLine="0"/>
      </w:pPr>
      <w:r>
        <w:tab/>
      </w:r>
    </w:p>
    <w:p w14:paraId="19933950" w14:textId="77777777" w:rsidR="009C1221" w:rsidRDefault="009C1221" w:rsidP="009C1221">
      <w:pPr>
        <w:pStyle w:val="Texto"/>
        <w:tabs>
          <w:tab w:val="right" w:leader="dot" w:pos="8827"/>
        </w:tabs>
        <w:spacing w:line="220" w:lineRule="exact"/>
      </w:pPr>
      <w:r w:rsidRPr="001E4EAE">
        <w:rPr>
          <w:b/>
        </w:rPr>
        <w:t>Artículo 224.-</w:t>
      </w:r>
      <w:r>
        <w:tab/>
      </w:r>
    </w:p>
    <w:p w14:paraId="400A7ABE" w14:textId="77777777" w:rsidR="009C1221" w:rsidRDefault="009C1221" w:rsidP="009C1221">
      <w:pPr>
        <w:pStyle w:val="Texto"/>
        <w:spacing w:line="220" w:lineRule="exact"/>
        <w:ind w:left="1584" w:hanging="576"/>
      </w:pPr>
      <w:r w:rsidRPr="001E4EAE">
        <w:rPr>
          <w:b/>
        </w:rPr>
        <w:t>V.-</w:t>
      </w:r>
      <w:r w:rsidRPr="001E4EAE">
        <w:tab/>
        <w:t>(Se deroga).</w:t>
      </w:r>
    </w:p>
    <w:p w14:paraId="6D13AC34" w14:textId="77777777" w:rsidR="009C1221" w:rsidRDefault="009C1221" w:rsidP="009C1221">
      <w:pPr>
        <w:pStyle w:val="Texto"/>
        <w:tabs>
          <w:tab w:val="right" w:leader="dot" w:pos="8827"/>
        </w:tabs>
        <w:spacing w:line="220" w:lineRule="exact"/>
      </w:pPr>
      <w:r>
        <w:tab/>
      </w:r>
    </w:p>
    <w:p w14:paraId="26C23749" w14:textId="77777777" w:rsidR="009C1221" w:rsidRDefault="009C1221" w:rsidP="009C1221">
      <w:pPr>
        <w:pStyle w:val="Texto"/>
        <w:tabs>
          <w:tab w:val="right" w:leader="dot" w:pos="8827"/>
        </w:tabs>
        <w:spacing w:line="220" w:lineRule="exact"/>
      </w:pPr>
      <w:r w:rsidRPr="001E4EAE">
        <w:rPr>
          <w:b/>
        </w:rPr>
        <w:t>Artículo 231-A.</w:t>
      </w:r>
      <w:r>
        <w:t xml:space="preserve"> </w:t>
      </w:r>
      <w:r>
        <w:tab/>
      </w:r>
      <w:r w:rsidRPr="001E4EAE">
        <w:t>.</w:t>
      </w:r>
    </w:p>
    <w:p w14:paraId="03CFB0AF" w14:textId="77777777" w:rsidR="009C1221" w:rsidRDefault="009C1221" w:rsidP="009C1221">
      <w:pPr>
        <w:pStyle w:val="Texto"/>
        <w:spacing w:line="218" w:lineRule="exact"/>
      </w:pPr>
      <w:r w:rsidRPr="001E4EAE">
        <w:t>La Comisión Nacional del Agua vigilará que los recursos entregados se ejerzan para los fines establecidos en el presente artículo y en caso de que los contribuyentes no acrediten tal situación deberán reintegrar a la Tesorería de la Federación, a través de la Comisión Nacional del Agua, los recursos asignados dentro de los treinta días hábiles siguientes a la fecha de notificación de la resolución de incumplimiento, la cual deberá señalar el importe respectivo, con la actualización y recargos causados a partir de la fecha en que recibieron los recursos, en términos de los artículos 17-A, 21 y demás aplicables del Código Fiscal de la Federación.</w:t>
      </w:r>
    </w:p>
    <w:p w14:paraId="51B9CFC9" w14:textId="77777777" w:rsidR="009C1221" w:rsidRDefault="009C1221" w:rsidP="009C1221">
      <w:pPr>
        <w:pStyle w:val="Texto"/>
        <w:spacing w:line="218" w:lineRule="exact"/>
      </w:pPr>
      <w:r w:rsidRPr="001E4EAE">
        <w:t xml:space="preserve">En el caso de que los recursos asignados no sean devueltos con la actualización y recargos causados, dentro del plazo establecido para tal efecto, el importe determinado en la resolución </w:t>
      </w:r>
      <w:proofErr w:type="gramStart"/>
      <w:r w:rsidRPr="001E4EAE">
        <w:t>dictada,</w:t>
      </w:r>
      <w:proofErr w:type="gramEnd"/>
      <w:r w:rsidRPr="001E4EAE">
        <w:t xml:space="preserve"> tendrá el carácter de crédito fiscal y será exigible a través del procedimiento administrativo de ejecución, de conformidad con las disposiciones fiscales aplicables.</w:t>
      </w:r>
    </w:p>
    <w:p w14:paraId="60654449" w14:textId="77777777" w:rsidR="009C1221" w:rsidRDefault="009C1221" w:rsidP="009C1221">
      <w:pPr>
        <w:pStyle w:val="Texto"/>
        <w:tabs>
          <w:tab w:val="right" w:leader="dot" w:pos="8827"/>
        </w:tabs>
        <w:spacing w:line="220" w:lineRule="exact"/>
      </w:pPr>
      <w:r>
        <w:tab/>
      </w:r>
    </w:p>
    <w:p w14:paraId="27F97E6F" w14:textId="77777777" w:rsidR="009C1221" w:rsidRDefault="009C1221" w:rsidP="009C1221">
      <w:pPr>
        <w:pStyle w:val="Texto"/>
        <w:tabs>
          <w:tab w:val="right" w:leader="dot" w:pos="8827"/>
        </w:tabs>
        <w:spacing w:line="220" w:lineRule="exact"/>
      </w:pPr>
      <w:r w:rsidRPr="001E4EAE">
        <w:rPr>
          <w:b/>
        </w:rPr>
        <w:t>Artículo 232-D.-</w:t>
      </w:r>
      <w:r>
        <w:t xml:space="preserve"> </w:t>
      </w:r>
      <w:r>
        <w:tab/>
      </w:r>
    </w:p>
    <w:p w14:paraId="297440F7" w14:textId="77777777" w:rsidR="009C1221" w:rsidRDefault="009C1221" w:rsidP="009C1221">
      <w:pPr>
        <w:pStyle w:val="Texto"/>
        <w:spacing w:line="218" w:lineRule="exact"/>
      </w:pPr>
      <w:r w:rsidRPr="001E4EAE">
        <w:rPr>
          <w:b/>
        </w:rPr>
        <w:t>ZONA II.</w:t>
      </w:r>
      <w:r w:rsidRPr="001E4EAE">
        <w:t xml:space="preserve"> Estado de Guerrero: Marquelia, Copala, Benito Juárez y </w:t>
      </w:r>
      <w:proofErr w:type="spellStart"/>
      <w:r w:rsidRPr="001E4EAE">
        <w:t>Tecpan</w:t>
      </w:r>
      <w:proofErr w:type="spellEnd"/>
      <w:r w:rsidRPr="001E4EAE">
        <w:t xml:space="preserve"> de Galeana; Estado de Jalisco: Cabo Corrientes y Tomatlán; Estado de Michoacán: Aquila; Estado de Nayarit: Santiago Ixcuintla; Estado de Oaxaca: Juchitán de Zaragoza y Santa María Colotepec; Estado de Quintana Roo: Felipe Carrillo Puerto; Estado de Sinaloa: Culiacán, Eldorado y Juan José Ríos; Estado de Tamaulipas: Aldama, Matamoros, San Fernando y Soto la Marina; Estado de Veracruz: </w:t>
      </w:r>
      <w:proofErr w:type="spellStart"/>
      <w:r w:rsidRPr="001E4EAE">
        <w:t>Tamalín</w:t>
      </w:r>
      <w:proofErr w:type="spellEnd"/>
      <w:r w:rsidRPr="001E4EAE">
        <w:t xml:space="preserve"> y </w:t>
      </w:r>
      <w:proofErr w:type="spellStart"/>
      <w:r w:rsidRPr="001E4EAE">
        <w:t>Tantima</w:t>
      </w:r>
      <w:proofErr w:type="spellEnd"/>
      <w:r w:rsidRPr="001E4EAE">
        <w:t>.</w:t>
      </w:r>
    </w:p>
    <w:p w14:paraId="6BED18FF" w14:textId="77777777" w:rsidR="009C1221" w:rsidRDefault="009C1221" w:rsidP="009C1221">
      <w:pPr>
        <w:pStyle w:val="Texto"/>
        <w:tabs>
          <w:tab w:val="right" w:leader="dot" w:pos="8827"/>
        </w:tabs>
        <w:spacing w:line="220" w:lineRule="exact"/>
      </w:pPr>
      <w:r>
        <w:tab/>
      </w:r>
    </w:p>
    <w:p w14:paraId="01E4E39B" w14:textId="77777777" w:rsidR="009C1221" w:rsidRDefault="009C1221" w:rsidP="009C1221">
      <w:pPr>
        <w:pStyle w:val="Texto"/>
        <w:spacing w:line="218" w:lineRule="exact"/>
      </w:pPr>
      <w:r w:rsidRPr="001E4EAE">
        <w:rPr>
          <w:b/>
        </w:rPr>
        <w:t>ZONA XI.</w:t>
      </w:r>
      <w:r w:rsidRPr="001E4EAE">
        <w:t xml:space="preserve"> Subzona A. Estado de Quintana Roo: Cozumel. Subzona B. Estado de Quintana Roo: Benito Juárez, Puerto Morelos, Playa del Carmen y Tulum.</w:t>
      </w:r>
    </w:p>
    <w:p w14:paraId="44FC5340" w14:textId="77777777" w:rsidR="009C1221" w:rsidRDefault="009C1221" w:rsidP="009C1221">
      <w:pPr>
        <w:pStyle w:val="Texto"/>
        <w:tabs>
          <w:tab w:val="right" w:leader="dot" w:pos="8827"/>
        </w:tabs>
        <w:spacing w:line="220" w:lineRule="exact"/>
      </w:pPr>
      <w:r w:rsidRPr="001E4EAE">
        <w:rPr>
          <w:b/>
        </w:rPr>
        <w:lastRenderedPageBreak/>
        <w:t>Artículo 239.-</w:t>
      </w:r>
      <w:r>
        <w:tab/>
      </w:r>
    </w:p>
    <w:p w14:paraId="1F12A2F5" w14:textId="77777777" w:rsidR="009C1221" w:rsidRDefault="009C1221" w:rsidP="009C1221">
      <w:pPr>
        <w:pStyle w:val="Texto"/>
        <w:spacing w:line="218" w:lineRule="exact"/>
      </w:pPr>
      <w:r w:rsidRPr="001E4EAE">
        <w:t>En el caso de autorizaciones para uso temporal de bandas de frecuencias del espectro radioeléctrico a que se refiere la Ley en Materia de Telecomunicaciones y Radiodifusión, el pago de los derechos deberá efectuarse dentro de los tres meses siguientes al otorgamiento de la autorización correspondiente.</w:t>
      </w:r>
    </w:p>
    <w:p w14:paraId="29026048" w14:textId="77777777" w:rsidR="009C1221" w:rsidRDefault="009C1221" w:rsidP="009C1221">
      <w:pPr>
        <w:pStyle w:val="Texto"/>
        <w:spacing w:line="218" w:lineRule="exact"/>
      </w:pPr>
      <w:r w:rsidRPr="001E4EAE">
        <w:t xml:space="preserve">Los concesionarios de bandas de frecuencias del espectro radioeléctrico a que se refiere la Ley en Materia de Telecomunicaciones y </w:t>
      </w:r>
      <w:proofErr w:type="gramStart"/>
      <w:r w:rsidRPr="001E4EAE">
        <w:t>Radiodifusión,</w:t>
      </w:r>
      <w:proofErr w:type="gramEnd"/>
      <w:r w:rsidRPr="001E4EAE">
        <w:t xml:space="preserve"> podrán acceder a descuentos sobre el pago de los derechos por el uso, goce, aprovechamiento o explotación del espectro radioeléctrico a que se refiere este Capítulo, a cambio de obligaciones de cobertura en zonas geográficas, carreteras o caminos. Dichos descuentos se establecerán en forma conjunta por la Agencia de Transformación Digital y Telecomunicaciones y la Secretaría de Hacienda y Crédito Público, conforme a las disposiciones de carácter general que emita y publique en el Diario Oficial de la Federación la Comisión Reguladora de Telecomunicaciones. Lo dispuesto en este párrafo también será aplicable a los pequeños operadores en términos de la Ley en Materia de Telecomunicaciones y Radiodifusión.</w:t>
      </w:r>
    </w:p>
    <w:p w14:paraId="5B346460" w14:textId="77777777" w:rsidR="009C1221" w:rsidRDefault="009C1221" w:rsidP="009C1221">
      <w:pPr>
        <w:pStyle w:val="Texto"/>
        <w:tabs>
          <w:tab w:val="right" w:leader="dot" w:pos="8827"/>
        </w:tabs>
        <w:spacing w:line="220" w:lineRule="exact"/>
      </w:pPr>
      <w:r>
        <w:tab/>
      </w:r>
    </w:p>
    <w:p w14:paraId="03FB95E3" w14:textId="77777777" w:rsidR="009C1221" w:rsidRDefault="009C1221" w:rsidP="009C1221">
      <w:pPr>
        <w:pStyle w:val="Texto"/>
        <w:spacing w:line="218" w:lineRule="exact"/>
      </w:pPr>
      <w:r w:rsidRPr="001E4EAE">
        <w:t>Los concesionarios de espectro radioeléctrico para servicios de telecomunicaciones para uso social comunitario, indígena y afromexicano que no tengan relación ni vínculos de tipo comercial, organizativo, económico o jurídico con concesionarios del espectro radioeléctrico para uso comercial que generen influencia directa o indirecta en la administración u operación de la concesión, estarán exentos del pago de los derechos por el uso del espectro radioeléctrico previstos en el presente Capítulo.</w:t>
      </w:r>
    </w:p>
    <w:p w14:paraId="65B1E53A" w14:textId="77777777" w:rsidR="009C1221" w:rsidRDefault="009C1221" w:rsidP="009C1221">
      <w:pPr>
        <w:pStyle w:val="Texto"/>
        <w:spacing w:line="224" w:lineRule="exact"/>
      </w:pPr>
      <w:r w:rsidRPr="001E4EAE">
        <w:t>Para efectos de acceder al beneficio previsto en el párrafo anterior, los titulares de las concesiones, durante el ejercicio fiscal anterior al que corresponda el pago, no deberán incurrir en la causal de revocación establecida en la fracción XIV del artículo 287 de la Ley en Materia de Telecomunicaciones y Radiodifusión, de lo contrario se deberá cubrir el monto del derecho correspondiente. Para el caso de nuevos concesionarios del espectro radioeléctrico para servicios de telecomunicaciones para uso social comunitario, indígena o afromexicano, no será aplicable el requisito previsto en el presente párrafo durante el primer ejercicio fiscal de vigencia de la concesión correspondiente.</w:t>
      </w:r>
    </w:p>
    <w:p w14:paraId="74B3D203" w14:textId="77777777" w:rsidR="009C1221" w:rsidRDefault="009C1221" w:rsidP="009C1221">
      <w:pPr>
        <w:pStyle w:val="Texto"/>
        <w:tabs>
          <w:tab w:val="right" w:leader="dot" w:pos="8827"/>
        </w:tabs>
        <w:spacing w:line="224" w:lineRule="exact"/>
      </w:pPr>
      <w:r>
        <w:tab/>
      </w:r>
    </w:p>
    <w:p w14:paraId="318CA52B" w14:textId="77777777" w:rsidR="009C1221" w:rsidRDefault="009C1221" w:rsidP="009C1221">
      <w:pPr>
        <w:pStyle w:val="Texto"/>
        <w:spacing w:line="224" w:lineRule="exact"/>
      </w:pPr>
      <w:r w:rsidRPr="001E4EAE">
        <w:rPr>
          <w:b/>
        </w:rPr>
        <w:t>Artículo 240.-</w:t>
      </w:r>
      <w:r w:rsidRPr="001E4EAE">
        <w:t xml:space="preserve"> El derecho por el uso del espectro radioeléctrico, por los sistemas de radiocomunicación privada y redes de radiocomunicaciones inteligentes, se pagará anualmente por cada frecuencia asignada, conforme a las siguientes cuotas:</w:t>
      </w:r>
    </w:p>
    <w:p w14:paraId="7BA921A2" w14:textId="77777777" w:rsidR="009C1221" w:rsidRDefault="009C1221" w:rsidP="009C1221">
      <w:pPr>
        <w:pStyle w:val="Texto"/>
        <w:tabs>
          <w:tab w:val="right" w:leader="dot" w:pos="8827"/>
        </w:tabs>
        <w:spacing w:line="224" w:lineRule="exact"/>
        <w:ind w:left="1008" w:firstLine="0"/>
      </w:pPr>
      <w:r>
        <w:tab/>
      </w:r>
    </w:p>
    <w:p w14:paraId="227C3AD7" w14:textId="77777777" w:rsidR="009C1221" w:rsidRDefault="009C1221" w:rsidP="009C1221">
      <w:pPr>
        <w:pStyle w:val="Texto"/>
        <w:spacing w:line="224" w:lineRule="exact"/>
        <w:ind w:left="1584" w:hanging="576"/>
      </w:pPr>
      <w:r w:rsidRPr="001E4EAE">
        <w:rPr>
          <w:b/>
        </w:rPr>
        <w:t>VIII.</w:t>
      </w:r>
      <w:r>
        <w:rPr>
          <w:b/>
        </w:rPr>
        <w:tab/>
      </w:r>
      <w:r w:rsidRPr="001E4EAE">
        <w:t>Para sistemas que utilicen el espectro radioeléctrico con fines de pruebas, propósitos de experimentación, comprobación de viabilidad técnica y económica de tecnologías en desarrollo o pruebas temporales de equipo, se pagarán los derechos por el uso del espectro radioeléctrico en los términos siguientes:</w:t>
      </w:r>
    </w:p>
    <w:p w14:paraId="12EA0EAB" w14:textId="77777777" w:rsidR="009C1221" w:rsidRDefault="009C1221" w:rsidP="009C1221">
      <w:pPr>
        <w:pStyle w:val="Texto"/>
        <w:tabs>
          <w:tab w:val="right" w:leader="dot" w:pos="8827"/>
        </w:tabs>
        <w:spacing w:line="224" w:lineRule="exact"/>
        <w:ind w:left="1008" w:firstLine="0"/>
      </w:pPr>
      <w:r>
        <w:tab/>
      </w:r>
    </w:p>
    <w:p w14:paraId="38417151" w14:textId="77777777" w:rsidR="009C1221" w:rsidRDefault="009C1221" w:rsidP="009C1221">
      <w:pPr>
        <w:pStyle w:val="Texto"/>
        <w:tabs>
          <w:tab w:val="right" w:leader="dot" w:pos="8827"/>
        </w:tabs>
        <w:spacing w:line="224" w:lineRule="exact"/>
      </w:pPr>
      <w:r w:rsidRPr="001E4EAE">
        <w:rPr>
          <w:b/>
        </w:rPr>
        <w:t>Artículo 241.-</w:t>
      </w:r>
      <w:r>
        <w:tab/>
      </w:r>
    </w:p>
    <w:p w14:paraId="41A4F6EF" w14:textId="77777777" w:rsidR="009C1221" w:rsidRDefault="009C1221" w:rsidP="009C1221">
      <w:pPr>
        <w:pStyle w:val="Texto"/>
        <w:spacing w:line="224" w:lineRule="exact"/>
      </w:pPr>
      <w:r w:rsidRPr="001E4EAE">
        <w:t xml:space="preserve">Para el cálculo del pago del derecho a que se refiere este artículo, se restará de la cantidad total de </w:t>
      </w:r>
      <w:proofErr w:type="spellStart"/>
      <w:r w:rsidRPr="001E4EAE">
        <w:t>megahertz</w:t>
      </w:r>
      <w:proofErr w:type="spellEnd"/>
      <w:r w:rsidRPr="001E4EAE">
        <w:t xml:space="preserve"> utilizados, el número de </w:t>
      </w:r>
      <w:proofErr w:type="spellStart"/>
      <w:r w:rsidRPr="001E4EAE">
        <w:t>megahertz</w:t>
      </w:r>
      <w:proofErr w:type="spellEnd"/>
      <w:r w:rsidRPr="001E4EAE">
        <w:t xml:space="preserve"> de segmento espacial que de forma gratuita el concesionario tenga la obligación de aportar a la Agencia de Transformación Digital y Telecomunicaciones, de conformidad con su Título de Concesión.</w:t>
      </w:r>
    </w:p>
    <w:p w14:paraId="70A205BD" w14:textId="77777777" w:rsidR="009C1221" w:rsidRDefault="009C1221" w:rsidP="009C1221">
      <w:pPr>
        <w:pStyle w:val="Texto"/>
        <w:tabs>
          <w:tab w:val="right" w:leader="dot" w:pos="8827"/>
        </w:tabs>
        <w:spacing w:line="224" w:lineRule="exact"/>
      </w:pPr>
      <w:r>
        <w:tab/>
      </w:r>
    </w:p>
    <w:p w14:paraId="12C3187A" w14:textId="77777777" w:rsidR="009C1221" w:rsidRDefault="009C1221" w:rsidP="009C1221">
      <w:pPr>
        <w:pStyle w:val="Texto"/>
        <w:spacing w:line="224" w:lineRule="exact"/>
      </w:pPr>
      <w:r w:rsidRPr="001E4EAE">
        <w:t>Para que los concesionarios estén en posibilidad de efectuar la operación señalada en el párrafo anterior, deberán demostrar fehacientemente ante la Comisión Reguladora de Telecomunicaciones, los pagos realizados ante la autoridad correspondiente del país de origen del sistema satelital extranjero, por concepto de la concesión de cada posición orbital.</w:t>
      </w:r>
    </w:p>
    <w:p w14:paraId="618EBAB0" w14:textId="77777777" w:rsidR="009C1221" w:rsidRDefault="009C1221" w:rsidP="009C1221">
      <w:pPr>
        <w:pStyle w:val="Texto"/>
        <w:spacing w:line="224" w:lineRule="exact"/>
      </w:pPr>
      <w:r w:rsidRPr="001E4EAE">
        <w:t xml:space="preserve">En el caso de que el pago realizado en el país de origen del sistema satelital extranjero abarque más de un periodo anual, la Comisión Reguladora de Telecomunicaciones, dará a conocer a los concesionarios, como facilidad administrativa, el pago anual equivalente en moneda nacional, correspondiente al valor presente del monto total pagado utilizando una tasa real anual de descuento de 2.50 por ciento, considerando el período que cubre dicho pago y el número de </w:t>
      </w:r>
      <w:proofErr w:type="spellStart"/>
      <w:r w:rsidRPr="001E4EAE">
        <w:t>megahertz</w:t>
      </w:r>
      <w:proofErr w:type="spellEnd"/>
      <w:r w:rsidRPr="001E4EAE">
        <w:t xml:space="preserve"> asociados a cada posición orbital de los satélites extranjeros concesionados para prestar servicios en Territorio Nacional.</w:t>
      </w:r>
    </w:p>
    <w:p w14:paraId="3B9CDEE2" w14:textId="77777777" w:rsidR="009C1221" w:rsidRDefault="009C1221" w:rsidP="009C1221">
      <w:pPr>
        <w:pStyle w:val="Texto"/>
        <w:tabs>
          <w:tab w:val="right" w:leader="dot" w:pos="8827"/>
        </w:tabs>
        <w:spacing w:line="224" w:lineRule="exact"/>
      </w:pPr>
      <w:r>
        <w:lastRenderedPageBreak/>
        <w:tab/>
      </w:r>
    </w:p>
    <w:p w14:paraId="0C1F61FD" w14:textId="77777777" w:rsidR="009C1221" w:rsidRDefault="009C1221" w:rsidP="009C1221">
      <w:pPr>
        <w:pStyle w:val="Texto"/>
        <w:tabs>
          <w:tab w:val="right" w:leader="dot" w:pos="8827"/>
        </w:tabs>
        <w:spacing w:line="224" w:lineRule="exact"/>
      </w:pPr>
      <w:r w:rsidRPr="001E4EAE">
        <w:rPr>
          <w:b/>
        </w:rPr>
        <w:t>Artículo 242.-</w:t>
      </w:r>
      <w:r>
        <w:tab/>
      </w:r>
    </w:p>
    <w:p w14:paraId="2AFEF13E" w14:textId="77777777" w:rsidR="009C1221" w:rsidRDefault="009C1221" w:rsidP="009C1221">
      <w:pPr>
        <w:pStyle w:val="Texto"/>
        <w:spacing w:line="224" w:lineRule="exact"/>
      </w:pPr>
      <w:r w:rsidRPr="001E4EAE">
        <w:t xml:space="preserve">Para el cálculo del pago del derecho a que se refiere este artículo, se restará de la cantidad total de </w:t>
      </w:r>
      <w:proofErr w:type="spellStart"/>
      <w:r w:rsidRPr="001E4EAE">
        <w:t>megahertz</w:t>
      </w:r>
      <w:proofErr w:type="spellEnd"/>
      <w:r w:rsidRPr="001E4EAE">
        <w:t xml:space="preserve"> utilizados, el número de </w:t>
      </w:r>
      <w:proofErr w:type="spellStart"/>
      <w:r w:rsidRPr="001E4EAE">
        <w:t>megahertz</w:t>
      </w:r>
      <w:proofErr w:type="spellEnd"/>
      <w:r w:rsidRPr="001E4EAE">
        <w:t xml:space="preserve"> de segmento espacial que de forma gratuita el concesionario tenga la obligación de aportar a la Agencia de Transformación Digital y Telecomunicaciones, de conformidad con su Título de Concesión.</w:t>
      </w:r>
    </w:p>
    <w:p w14:paraId="11799232" w14:textId="77777777" w:rsidR="009C1221" w:rsidRDefault="009C1221" w:rsidP="009C1221">
      <w:pPr>
        <w:pStyle w:val="Texto"/>
        <w:tabs>
          <w:tab w:val="right" w:leader="dot" w:pos="8827"/>
        </w:tabs>
        <w:spacing w:line="224" w:lineRule="exact"/>
      </w:pPr>
      <w:r>
        <w:tab/>
      </w:r>
    </w:p>
    <w:p w14:paraId="7FEA4441" w14:textId="77777777" w:rsidR="009C1221" w:rsidRDefault="009C1221" w:rsidP="009C1221">
      <w:pPr>
        <w:pStyle w:val="Texto"/>
        <w:spacing w:line="224" w:lineRule="exact"/>
      </w:pPr>
      <w:r w:rsidRPr="001E4EAE">
        <w:t>Para que los concesionarios estén en posibilidad de efectuar la operación señalada en el párrafo anterior, deberán demostrar fehacientemente ante la Comisión Reguladora de Telecomunicaciones, los pagos realizados por concepto de la concesión de cada posición orbital.</w:t>
      </w:r>
    </w:p>
    <w:p w14:paraId="59496560" w14:textId="77777777" w:rsidR="009C1221" w:rsidRDefault="009C1221" w:rsidP="009C1221">
      <w:pPr>
        <w:pStyle w:val="Texto"/>
        <w:spacing w:line="224" w:lineRule="exact"/>
      </w:pPr>
      <w:r w:rsidRPr="001E4EAE">
        <w:t xml:space="preserve">En caso de que el pago realizado abarque más de un periodo anual, la Comisión Reguladora de Telecomunicaciones, dará a conocer a los concesionarios, como facilidad administrativa, el pago anual equivalente en moneda nacional, correspondiente al valor presente del monto total pagado utilizando una tasa real anual de descuento de 2.50 por ciento, considerando el período que cubre dicho pago y el número de </w:t>
      </w:r>
      <w:proofErr w:type="spellStart"/>
      <w:r w:rsidRPr="001E4EAE">
        <w:t>megahertz</w:t>
      </w:r>
      <w:proofErr w:type="spellEnd"/>
      <w:r w:rsidRPr="001E4EAE">
        <w:t xml:space="preserve"> asociados a cada posición orbital.</w:t>
      </w:r>
    </w:p>
    <w:p w14:paraId="6FC30623" w14:textId="77777777" w:rsidR="009C1221" w:rsidRDefault="009C1221" w:rsidP="009C1221">
      <w:pPr>
        <w:pStyle w:val="Texto"/>
        <w:tabs>
          <w:tab w:val="right" w:leader="dot" w:pos="8827"/>
        </w:tabs>
        <w:spacing w:line="224" w:lineRule="exact"/>
      </w:pPr>
      <w:r>
        <w:tab/>
      </w:r>
    </w:p>
    <w:p w14:paraId="27CF6CFE" w14:textId="77777777" w:rsidR="009C1221" w:rsidRDefault="009C1221" w:rsidP="009C1221">
      <w:pPr>
        <w:pStyle w:val="Texto"/>
        <w:tabs>
          <w:tab w:val="right" w:leader="dot" w:pos="8827"/>
        </w:tabs>
        <w:spacing w:line="224" w:lineRule="exact"/>
      </w:pPr>
      <w:r w:rsidRPr="001E4EAE">
        <w:rPr>
          <w:b/>
        </w:rPr>
        <w:t>Artículo 244.</w:t>
      </w:r>
      <w:r>
        <w:rPr>
          <w:b/>
        </w:rPr>
        <w:t xml:space="preserve"> </w:t>
      </w:r>
      <w:r>
        <w:tab/>
      </w:r>
      <w:r w:rsidRPr="001E4EAE">
        <w:t>.</w:t>
      </w:r>
    </w:p>
    <w:p w14:paraId="5B9524EA" w14:textId="77777777" w:rsidR="009C1221" w:rsidRDefault="009C1221" w:rsidP="009C1221">
      <w:pPr>
        <w:pStyle w:val="Texto"/>
        <w:spacing w:line="224" w:lineRule="exact"/>
      </w:pPr>
      <w:r w:rsidRPr="001E4EAE">
        <w:t>(Se deroga párrafo cuarto).</w:t>
      </w:r>
    </w:p>
    <w:p w14:paraId="03B5FA48" w14:textId="77777777" w:rsidR="009C1221" w:rsidRDefault="009C1221" w:rsidP="009C1221">
      <w:pPr>
        <w:pStyle w:val="Texto"/>
        <w:tabs>
          <w:tab w:val="right" w:leader="dot" w:pos="8827"/>
        </w:tabs>
        <w:spacing w:line="228" w:lineRule="exact"/>
      </w:pPr>
      <w:r w:rsidRPr="001E4EAE">
        <w:rPr>
          <w:b/>
        </w:rPr>
        <w:t>Artículo 244-A.</w:t>
      </w:r>
      <w:r>
        <w:t xml:space="preserve"> </w:t>
      </w:r>
      <w:r>
        <w:tab/>
      </w:r>
      <w:r w:rsidRPr="001E4EAE">
        <w:t>.</w:t>
      </w:r>
    </w:p>
    <w:p w14:paraId="774F4464" w14:textId="77777777" w:rsidR="009C1221" w:rsidRDefault="009C1221" w:rsidP="009C1221">
      <w:pPr>
        <w:pStyle w:val="Texto"/>
        <w:spacing w:line="228" w:lineRule="exact"/>
      </w:pPr>
      <w:r w:rsidRPr="001E4EAE">
        <w:t>(Se deroga párrafo cuarto).</w:t>
      </w:r>
    </w:p>
    <w:p w14:paraId="36FF9EEC" w14:textId="77777777" w:rsidR="009C1221" w:rsidRDefault="009C1221" w:rsidP="009C1221">
      <w:pPr>
        <w:pStyle w:val="Texto"/>
        <w:tabs>
          <w:tab w:val="right" w:leader="dot" w:pos="8827"/>
        </w:tabs>
        <w:spacing w:line="228" w:lineRule="exact"/>
      </w:pPr>
      <w:r w:rsidRPr="001E4EAE">
        <w:rPr>
          <w:b/>
        </w:rPr>
        <w:t>Artículo 244-B.-</w:t>
      </w:r>
      <w:r>
        <w:t xml:space="preserve"> </w:t>
      </w:r>
      <w:r>
        <w:tab/>
      </w:r>
    </w:p>
    <w:p w14:paraId="0780A179" w14:textId="77777777" w:rsidR="009C1221" w:rsidRDefault="009C1221" w:rsidP="009C1221">
      <w:pPr>
        <w:pStyle w:val="Texto"/>
        <w:spacing w:line="228" w:lineRule="exact"/>
      </w:pPr>
      <w:r w:rsidRPr="001E4EAE">
        <w:t>(Se deroga párrafo cuarto).</w:t>
      </w:r>
    </w:p>
    <w:p w14:paraId="6CBF5B59" w14:textId="77777777" w:rsidR="009C1221" w:rsidRDefault="009C1221" w:rsidP="009C1221">
      <w:pPr>
        <w:pStyle w:val="Texto"/>
        <w:tabs>
          <w:tab w:val="right" w:leader="dot" w:pos="8827"/>
        </w:tabs>
        <w:spacing w:line="228" w:lineRule="exact"/>
      </w:pPr>
      <w:r w:rsidRPr="001E4EAE">
        <w:rPr>
          <w:b/>
        </w:rPr>
        <w:t>Artículo 244-C.-</w:t>
      </w:r>
      <w:r>
        <w:t xml:space="preserve"> </w:t>
      </w:r>
      <w:r>
        <w:tab/>
      </w:r>
    </w:p>
    <w:p w14:paraId="04204E9C" w14:textId="77777777" w:rsidR="009C1221" w:rsidRDefault="009C1221" w:rsidP="009C1221">
      <w:pPr>
        <w:pStyle w:val="Texto"/>
        <w:spacing w:line="228" w:lineRule="exact"/>
      </w:pPr>
      <w:r w:rsidRPr="001E4EAE">
        <w:t>(Se deroga párrafo cuarto).</w:t>
      </w:r>
    </w:p>
    <w:p w14:paraId="66747217" w14:textId="77777777" w:rsidR="009C1221" w:rsidRDefault="009C1221" w:rsidP="009C1221">
      <w:pPr>
        <w:pStyle w:val="Texto"/>
        <w:tabs>
          <w:tab w:val="right" w:leader="dot" w:pos="8827"/>
        </w:tabs>
        <w:spacing w:line="228" w:lineRule="exact"/>
      </w:pPr>
      <w:r w:rsidRPr="001E4EAE">
        <w:rPr>
          <w:b/>
        </w:rPr>
        <w:t>Artículo 244-D.-</w:t>
      </w:r>
      <w:r>
        <w:t xml:space="preserve"> </w:t>
      </w:r>
      <w:r>
        <w:tab/>
      </w:r>
    </w:p>
    <w:p w14:paraId="1C49B7C5" w14:textId="77777777" w:rsidR="009C1221" w:rsidRDefault="009C1221" w:rsidP="009C1221">
      <w:pPr>
        <w:pStyle w:val="Texto"/>
        <w:spacing w:line="228" w:lineRule="exact"/>
      </w:pPr>
      <w:r w:rsidRPr="001E4EAE">
        <w:t>(Se deroga párrafo cuarto).</w:t>
      </w:r>
    </w:p>
    <w:p w14:paraId="531BCB1F" w14:textId="77777777" w:rsidR="009C1221" w:rsidRDefault="009C1221" w:rsidP="009C1221">
      <w:pPr>
        <w:pStyle w:val="Texto"/>
        <w:tabs>
          <w:tab w:val="right" w:leader="dot" w:pos="8827"/>
        </w:tabs>
        <w:spacing w:line="228" w:lineRule="exact"/>
      </w:pPr>
      <w:r w:rsidRPr="001E4EAE">
        <w:rPr>
          <w:b/>
        </w:rPr>
        <w:t>Artículo 244-E.</w:t>
      </w:r>
      <w:r>
        <w:t xml:space="preserve"> </w:t>
      </w:r>
      <w:r>
        <w:tab/>
      </w:r>
      <w:r w:rsidRPr="001E4EAE">
        <w:t>.</w:t>
      </w:r>
    </w:p>
    <w:p w14:paraId="6C4C33D5" w14:textId="77777777" w:rsidR="009C1221" w:rsidRDefault="009C1221" w:rsidP="009C1221">
      <w:pPr>
        <w:pStyle w:val="Texto"/>
        <w:spacing w:line="228" w:lineRule="exact"/>
      </w:pPr>
      <w:r w:rsidRPr="001E4EAE">
        <w:t>(Se deroga párrafo cuarto).</w:t>
      </w:r>
    </w:p>
    <w:p w14:paraId="426D6ED6" w14:textId="77777777" w:rsidR="009C1221" w:rsidRDefault="009C1221" w:rsidP="009C1221">
      <w:pPr>
        <w:pStyle w:val="Texto"/>
        <w:tabs>
          <w:tab w:val="right" w:leader="dot" w:pos="8827"/>
        </w:tabs>
        <w:spacing w:line="228" w:lineRule="exact"/>
      </w:pPr>
      <w:r w:rsidRPr="001E4EAE">
        <w:rPr>
          <w:b/>
        </w:rPr>
        <w:t>Artículo 244-E-1.</w:t>
      </w:r>
      <w:r w:rsidRPr="001E4EAE">
        <w:t xml:space="preserve"> </w:t>
      </w:r>
      <w:r>
        <w:tab/>
      </w:r>
    </w:p>
    <w:p w14:paraId="7B41D657" w14:textId="77777777" w:rsidR="009C1221" w:rsidRDefault="009C1221" w:rsidP="009C1221">
      <w:pPr>
        <w:pStyle w:val="Texto"/>
        <w:spacing w:line="228" w:lineRule="exact"/>
      </w:pPr>
      <w:r w:rsidRPr="001E4EAE">
        <w:t>(Se deroga párrafo cuarto).</w:t>
      </w:r>
    </w:p>
    <w:p w14:paraId="27C8B634" w14:textId="77777777" w:rsidR="009C1221" w:rsidRDefault="009C1221" w:rsidP="009C1221">
      <w:pPr>
        <w:pStyle w:val="Texto"/>
        <w:tabs>
          <w:tab w:val="right" w:leader="dot" w:pos="8827"/>
        </w:tabs>
        <w:spacing w:line="228" w:lineRule="exact"/>
      </w:pPr>
      <w:r w:rsidRPr="001E4EAE">
        <w:rPr>
          <w:b/>
        </w:rPr>
        <w:t>Artículo 244-F.</w:t>
      </w:r>
      <w:r>
        <w:t xml:space="preserve"> </w:t>
      </w:r>
      <w:r>
        <w:tab/>
      </w:r>
      <w:r w:rsidRPr="001E4EAE">
        <w:t>.</w:t>
      </w:r>
    </w:p>
    <w:p w14:paraId="5A02A043" w14:textId="77777777" w:rsidR="009C1221" w:rsidRDefault="009C1221" w:rsidP="009C1221">
      <w:pPr>
        <w:pStyle w:val="Texto"/>
        <w:spacing w:line="228" w:lineRule="exact"/>
      </w:pPr>
      <w:r w:rsidRPr="001E4EAE">
        <w:t>(Se deroga párrafo cuarto).</w:t>
      </w:r>
    </w:p>
    <w:p w14:paraId="31CB0D19" w14:textId="77777777" w:rsidR="009C1221" w:rsidRDefault="009C1221" w:rsidP="009C1221">
      <w:pPr>
        <w:pStyle w:val="Texto"/>
        <w:tabs>
          <w:tab w:val="right" w:leader="dot" w:pos="8827"/>
        </w:tabs>
        <w:spacing w:line="228" w:lineRule="exact"/>
      </w:pPr>
      <w:r w:rsidRPr="001E4EAE">
        <w:rPr>
          <w:b/>
        </w:rPr>
        <w:t>Artículo 244-G.</w:t>
      </w:r>
      <w:r>
        <w:t xml:space="preserve"> </w:t>
      </w:r>
      <w:r>
        <w:tab/>
      </w:r>
      <w:r w:rsidRPr="001E4EAE">
        <w:t>.</w:t>
      </w:r>
    </w:p>
    <w:p w14:paraId="55C23AFE" w14:textId="77777777" w:rsidR="009C1221" w:rsidRDefault="009C1221" w:rsidP="009C1221">
      <w:pPr>
        <w:pStyle w:val="Texto"/>
        <w:spacing w:line="228" w:lineRule="exact"/>
      </w:pPr>
      <w:r w:rsidRPr="001E4EAE">
        <w:t>(Se deroga párrafo cuarto).</w:t>
      </w:r>
    </w:p>
    <w:p w14:paraId="175E03FC" w14:textId="77777777" w:rsidR="009C1221" w:rsidRDefault="009C1221" w:rsidP="009C1221">
      <w:pPr>
        <w:pStyle w:val="Texto"/>
        <w:tabs>
          <w:tab w:val="right" w:leader="dot" w:pos="8827"/>
        </w:tabs>
        <w:spacing w:line="228" w:lineRule="exact"/>
      </w:pPr>
      <w:r w:rsidRPr="001E4EAE">
        <w:rPr>
          <w:b/>
        </w:rPr>
        <w:t>Artículo 244-H.</w:t>
      </w:r>
      <w:r>
        <w:t xml:space="preserve"> </w:t>
      </w:r>
      <w:r>
        <w:tab/>
      </w:r>
      <w:r w:rsidRPr="001E4EAE">
        <w:t>.</w:t>
      </w:r>
    </w:p>
    <w:p w14:paraId="0CCB88A2" w14:textId="77777777" w:rsidR="009C1221" w:rsidRDefault="009C1221" w:rsidP="009C1221">
      <w:pPr>
        <w:pStyle w:val="Texto"/>
        <w:spacing w:line="228" w:lineRule="exact"/>
      </w:pPr>
      <w:r w:rsidRPr="001E4EAE">
        <w:t>(Se deroga párrafo cuarto).</w:t>
      </w:r>
    </w:p>
    <w:p w14:paraId="77455729" w14:textId="77777777" w:rsidR="009C1221" w:rsidRDefault="009C1221" w:rsidP="009C1221">
      <w:pPr>
        <w:pStyle w:val="Texto"/>
        <w:tabs>
          <w:tab w:val="right" w:leader="dot" w:pos="8827"/>
        </w:tabs>
        <w:spacing w:line="228" w:lineRule="exact"/>
      </w:pPr>
      <w:r w:rsidRPr="001E4EAE">
        <w:rPr>
          <w:b/>
        </w:rPr>
        <w:t>Artículo 244-I.</w:t>
      </w:r>
      <w:r>
        <w:t xml:space="preserve"> </w:t>
      </w:r>
      <w:r>
        <w:tab/>
      </w:r>
      <w:r w:rsidRPr="001E4EAE">
        <w:t>.</w:t>
      </w:r>
    </w:p>
    <w:p w14:paraId="3A2DB575" w14:textId="77777777" w:rsidR="009C1221" w:rsidRDefault="009C1221" w:rsidP="009C1221">
      <w:pPr>
        <w:pStyle w:val="Texto"/>
        <w:spacing w:line="228" w:lineRule="exact"/>
      </w:pPr>
      <w:r w:rsidRPr="001E4EAE">
        <w:t>(Se deroga párrafo cuarto).</w:t>
      </w:r>
    </w:p>
    <w:p w14:paraId="06972332" w14:textId="77777777" w:rsidR="009C1221" w:rsidRDefault="009C1221" w:rsidP="009C1221">
      <w:pPr>
        <w:pStyle w:val="Texto"/>
        <w:tabs>
          <w:tab w:val="right" w:leader="dot" w:pos="8827"/>
        </w:tabs>
        <w:spacing w:line="228" w:lineRule="exact"/>
      </w:pPr>
      <w:r w:rsidRPr="001E4EAE">
        <w:rPr>
          <w:b/>
        </w:rPr>
        <w:t>Artículo 244-J.</w:t>
      </w:r>
      <w:r>
        <w:t xml:space="preserve"> </w:t>
      </w:r>
      <w:r>
        <w:tab/>
      </w:r>
      <w:r w:rsidRPr="001E4EAE">
        <w:t>.</w:t>
      </w:r>
    </w:p>
    <w:p w14:paraId="6F2DF8E6" w14:textId="77777777" w:rsidR="009C1221" w:rsidRDefault="009C1221" w:rsidP="009C1221">
      <w:pPr>
        <w:pStyle w:val="Texto"/>
        <w:spacing w:line="228" w:lineRule="exact"/>
      </w:pPr>
      <w:r w:rsidRPr="001E4EAE">
        <w:t>(Se deroga párrafo cuarto).</w:t>
      </w:r>
    </w:p>
    <w:p w14:paraId="51B2712F" w14:textId="77777777" w:rsidR="009C1221" w:rsidRDefault="009C1221" w:rsidP="009C1221">
      <w:pPr>
        <w:pStyle w:val="Texto"/>
        <w:spacing w:line="228" w:lineRule="exact"/>
      </w:pPr>
      <w:r w:rsidRPr="001E4EAE">
        <w:rPr>
          <w:b/>
        </w:rPr>
        <w:t>Artículo 244-K.</w:t>
      </w:r>
      <w:r w:rsidRPr="001E4EAE">
        <w:t xml:space="preserve"> El pago de los derechos previstos en los artículos 244, 244-A, 244-B, 244-C, 244-D,</w:t>
      </w:r>
      <w:r>
        <w:t xml:space="preserve"> </w:t>
      </w:r>
      <w:r w:rsidRPr="001E4EAE">
        <w:t xml:space="preserve">244-E, 244-E-1, 244-F, 244-G, 244-H, 244-I y 244-J, se deberá realizar sin perjuicio del cumplimiento de las obligaciones fiscales contenidas en los respectivos títulos de concesión, así como de las contraprestaciones a </w:t>
      </w:r>
      <w:r w:rsidRPr="001E4EAE">
        <w:lastRenderedPageBreak/>
        <w:t>que se refiere la Ley en Materia de Telecomunicaciones y Radiodifusión aplicables con motivo del otorgamiento, renovación o prórroga de títulos de concesión o autorización de servicios adicionales.</w:t>
      </w:r>
    </w:p>
    <w:p w14:paraId="45AD0BFD" w14:textId="77777777" w:rsidR="009C1221" w:rsidRDefault="009C1221" w:rsidP="009C1221">
      <w:pPr>
        <w:pStyle w:val="Texto"/>
        <w:spacing w:line="228" w:lineRule="exact"/>
      </w:pPr>
      <w:r w:rsidRPr="001E4EAE">
        <w:rPr>
          <w:b/>
        </w:rPr>
        <w:t>Artículo 253-A.</w:t>
      </w:r>
      <w:r w:rsidRPr="001E4EAE">
        <w:t xml:space="preserve"> El 3.50 por ciento de los ingresos que se obtengan por la recaudación de los derechos a que se refiere el presente Capítulo, se destinarán a la Comisión Reguladora de Telecomunicaciones.</w:t>
      </w:r>
    </w:p>
    <w:p w14:paraId="1AB1C2AD" w14:textId="77777777" w:rsidR="009C1221" w:rsidRDefault="009C1221" w:rsidP="009C1221">
      <w:pPr>
        <w:pStyle w:val="Texto"/>
        <w:tabs>
          <w:tab w:val="right" w:leader="dot" w:pos="8827"/>
        </w:tabs>
        <w:spacing w:line="228" w:lineRule="exact"/>
      </w:pPr>
      <w:r w:rsidRPr="001E4EAE">
        <w:rPr>
          <w:b/>
        </w:rPr>
        <w:t>Artículo 282.-</w:t>
      </w:r>
      <w:r>
        <w:tab/>
      </w:r>
    </w:p>
    <w:p w14:paraId="3086318D" w14:textId="77777777" w:rsidR="009C1221" w:rsidRDefault="009C1221" w:rsidP="009C1221">
      <w:pPr>
        <w:pStyle w:val="Texto"/>
        <w:tabs>
          <w:tab w:val="right" w:leader="dot" w:pos="8827"/>
        </w:tabs>
        <w:spacing w:line="228" w:lineRule="exact"/>
        <w:ind w:left="1584" w:hanging="576"/>
      </w:pPr>
      <w:r w:rsidRPr="001E4EAE">
        <w:rPr>
          <w:b/>
        </w:rPr>
        <w:t>I.</w:t>
      </w:r>
      <w:r w:rsidRPr="001E4EAE">
        <w:rPr>
          <w:b/>
        </w:rPr>
        <w:tab/>
      </w:r>
      <w:r>
        <w:tab/>
      </w:r>
    </w:p>
    <w:p w14:paraId="2727CBBC" w14:textId="77777777" w:rsidR="009C1221" w:rsidRPr="001E4EAE" w:rsidRDefault="009C1221" w:rsidP="009C1221">
      <w:pPr>
        <w:pStyle w:val="Texto"/>
        <w:spacing w:line="226" w:lineRule="exact"/>
        <w:ind w:firstLine="0"/>
        <w:jc w:val="center"/>
      </w:pPr>
      <w:r w:rsidRPr="001E4EAE">
        <w:t>Tabla LÍMITES PERMISIBLES PARA METALES Y CIANUROS</w:t>
      </w:r>
    </w:p>
    <w:tbl>
      <w:tblPr>
        <w:tblW w:w="5000" w:type="pct"/>
        <w:jc w:val="center"/>
        <w:tblLayout w:type="fixed"/>
        <w:tblCellMar>
          <w:left w:w="72" w:type="dxa"/>
          <w:right w:w="72" w:type="dxa"/>
        </w:tblCellMar>
        <w:tblLook w:val="0000" w:firstRow="0" w:lastRow="0" w:firstColumn="0" w:lastColumn="0" w:noHBand="0" w:noVBand="0"/>
      </w:tblPr>
      <w:tblGrid>
        <w:gridCol w:w="1233"/>
        <w:gridCol w:w="432"/>
        <w:gridCol w:w="483"/>
        <w:gridCol w:w="436"/>
        <w:gridCol w:w="445"/>
        <w:gridCol w:w="445"/>
        <w:gridCol w:w="397"/>
        <w:gridCol w:w="390"/>
        <w:gridCol w:w="438"/>
        <w:gridCol w:w="392"/>
        <w:gridCol w:w="411"/>
        <w:gridCol w:w="462"/>
        <w:gridCol w:w="367"/>
        <w:gridCol w:w="457"/>
        <w:gridCol w:w="457"/>
        <w:gridCol w:w="409"/>
        <w:gridCol w:w="388"/>
        <w:gridCol w:w="438"/>
        <w:gridCol w:w="342"/>
      </w:tblGrid>
      <w:tr w:rsidR="009C1221" w:rsidRPr="00394581" w14:paraId="108B5961" w14:textId="77777777" w:rsidTr="0031665A">
        <w:tblPrEx>
          <w:tblCellMar>
            <w:top w:w="0" w:type="dxa"/>
            <w:bottom w:w="0" w:type="dxa"/>
          </w:tblCellMar>
        </w:tblPrEx>
        <w:trPr>
          <w:trHeight w:val="20"/>
          <w:jc w:val="center"/>
        </w:trPr>
        <w:tc>
          <w:tcPr>
            <w:tcW w:w="699" w:type="pct"/>
            <w:vMerge w:val="restart"/>
            <w:tcBorders>
              <w:top w:val="single" w:sz="6" w:space="0" w:color="auto"/>
              <w:left w:val="single" w:sz="6" w:space="0" w:color="auto"/>
              <w:right w:val="single" w:sz="6" w:space="0" w:color="auto"/>
            </w:tcBorders>
            <w:noWrap/>
            <w:vAlign w:val="center"/>
          </w:tcPr>
          <w:p w14:paraId="3CBFB926"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Parámetros (miligramos por litro)</w:t>
            </w:r>
          </w:p>
        </w:tc>
        <w:tc>
          <w:tcPr>
            <w:tcW w:w="766" w:type="pct"/>
            <w:gridSpan w:val="3"/>
            <w:vMerge w:val="restart"/>
            <w:tcBorders>
              <w:top w:val="single" w:sz="6" w:space="0" w:color="auto"/>
              <w:left w:val="single" w:sz="6" w:space="0" w:color="auto"/>
              <w:right w:val="single" w:sz="6" w:space="0" w:color="auto"/>
            </w:tcBorders>
            <w:vAlign w:val="center"/>
          </w:tcPr>
          <w:p w14:paraId="222EB615"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Ríos, arroyos, canales, drenes</w:t>
            </w:r>
          </w:p>
        </w:tc>
        <w:tc>
          <w:tcPr>
            <w:tcW w:w="729" w:type="pct"/>
            <w:gridSpan w:val="3"/>
            <w:vMerge w:val="restart"/>
            <w:tcBorders>
              <w:top w:val="single" w:sz="6" w:space="0" w:color="auto"/>
              <w:left w:val="single" w:sz="6" w:space="0" w:color="auto"/>
              <w:right w:val="single" w:sz="6" w:space="0" w:color="auto"/>
            </w:tcBorders>
            <w:vAlign w:val="center"/>
          </w:tcPr>
          <w:p w14:paraId="750BFDD8"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Embalses, lagos y lagunas</w:t>
            </w:r>
          </w:p>
        </w:tc>
        <w:tc>
          <w:tcPr>
            <w:tcW w:w="691" w:type="pct"/>
            <w:gridSpan w:val="3"/>
            <w:vMerge w:val="restart"/>
            <w:tcBorders>
              <w:top w:val="single" w:sz="6" w:space="0" w:color="auto"/>
              <w:left w:val="single" w:sz="6" w:space="0" w:color="auto"/>
              <w:right w:val="single" w:sz="6" w:space="0" w:color="auto"/>
            </w:tcBorders>
            <w:vAlign w:val="center"/>
          </w:tcPr>
          <w:p w14:paraId="68164CD7"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Zonas marinas mexicanas</w:t>
            </w:r>
          </w:p>
        </w:tc>
        <w:tc>
          <w:tcPr>
            <w:tcW w:w="2115" w:type="pct"/>
            <w:gridSpan w:val="9"/>
            <w:tcBorders>
              <w:top w:val="single" w:sz="6" w:space="0" w:color="auto"/>
              <w:left w:val="single" w:sz="6" w:space="0" w:color="auto"/>
              <w:bottom w:val="single" w:sz="6" w:space="0" w:color="auto"/>
              <w:right w:val="single" w:sz="6" w:space="0" w:color="auto"/>
            </w:tcBorders>
            <w:vAlign w:val="center"/>
          </w:tcPr>
          <w:p w14:paraId="3A8EBA3C"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Suelo</w:t>
            </w:r>
          </w:p>
        </w:tc>
      </w:tr>
      <w:tr w:rsidR="009C1221" w:rsidRPr="00394581" w14:paraId="46C5F1CF" w14:textId="77777777" w:rsidTr="0031665A">
        <w:tblPrEx>
          <w:tblCellMar>
            <w:top w:w="0" w:type="dxa"/>
            <w:bottom w:w="0" w:type="dxa"/>
          </w:tblCellMar>
        </w:tblPrEx>
        <w:trPr>
          <w:trHeight w:val="20"/>
          <w:jc w:val="center"/>
        </w:trPr>
        <w:tc>
          <w:tcPr>
            <w:tcW w:w="699" w:type="pct"/>
            <w:vMerge/>
            <w:tcBorders>
              <w:left w:val="single" w:sz="6" w:space="0" w:color="auto"/>
              <w:right w:val="single" w:sz="6" w:space="0" w:color="auto"/>
            </w:tcBorders>
            <w:vAlign w:val="center"/>
          </w:tcPr>
          <w:p w14:paraId="4CF09FF3" w14:textId="77777777" w:rsidR="009C1221" w:rsidRPr="00394581" w:rsidRDefault="009C1221" w:rsidP="0031665A">
            <w:pPr>
              <w:pStyle w:val="Texto"/>
              <w:spacing w:before="40" w:after="40" w:line="240" w:lineRule="auto"/>
              <w:ind w:firstLine="0"/>
              <w:jc w:val="center"/>
              <w:rPr>
                <w:b/>
                <w:sz w:val="10"/>
                <w:szCs w:val="10"/>
                <w:lang w:val="es-MX"/>
              </w:rPr>
            </w:pPr>
          </w:p>
        </w:tc>
        <w:tc>
          <w:tcPr>
            <w:tcW w:w="766" w:type="pct"/>
            <w:gridSpan w:val="3"/>
            <w:vMerge/>
            <w:tcBorders>
              <w:left w:val="single" w:sz="6" w:space="0" w:color="auto"/>
              <w:bottom w:val="single" w:sz="6" w:space="0" w:color="auto"/>
              <w:right w:val="single" w:sz="6" w:space="0" w:color="auto"/>
            </w:tcBorders>
            <w:vAlign w:val="center"/>
          </w:tcPr>
          <w:p w14:paraId="46351295" w14:textId="77777777" w:rsidR="009C1221" w:rsidRPr="00394581" w:rsidRDefault="009C1221" w:rsidP="0031665A">
            <w:pPr>
              <w:pStyle w:val="Texto"/>
              <w:spacing w:before="40" w:after="40" w:line="240" w:lineRule="auto"/>
              <w:ind w:firstLine="0"/>
              <w:jc w:val="center"/>
              <w:rPr>
                <w:b/>
                <w:sz w:val="10"/>
                <w:szCs w:val="10"/>
                <w:lang w:val="es-MX"/>
              </w:rPr>
            </w:pPr>
          </w:p>
        </w:tc>
        <w:tc>
          <w:tcPr>
            <w:tcW w:w="729" w:type="pct"/>
            <w:gridSpan w:val="3"/>
            <w:vMerge/>
            <w:tcBorders>
              <w:left w:val="single" w:sz="6" w:space="0" w:color="auto"/>
              <w:bottom w:val="single" w:sz="6" w:space="0" w:color="auto"/>
              <w:right w:val="single" w:sz="6" w:space="0" w:color="auto"/>
            </w:tcBorders>
            <w:vAlign w:val="center"/>
          </w:tcPr>
          <w:p w14:paraId="7D16A7C8" w14:textId="77777777" w:rsidR="009C1221" w:rsidRPr="00394581" w:rsidRDefault="009C1221" w:rsidP="0031665A">
            <w:pPr>
              <w:pStyle w:val="Texto"/>
              <w:spacing w:before="40" w:after="40" w:line="240" w:lineRule="auto"/>
              <w:ind w:firstLine="0"/>
              <w:jc w:val="center"/>
              <w:rPr>
                <w:b/>
                <w:sz w:val="10"/>
                <w:szCs w:val="10"/>
                <w:lang w:val="es-MX"/>
              </w:rPr>
            </w:pPr>
          </w:p>
        </w:tc>
        <w:tc>
          <w:tcPr>
            <w:tcW w:w="691" w:type="pct"/>
            <w:gridSpan w:val="3"/>
            <w:vMerge/>
            <w:tcBorders>
              <w:left w:val="single" w:sz="6" w:space="0" w:color="auto"/>
              <w:bottom w:val="single" w:sz="6" w:space="0" w:color="auto"/>
              <w:right w:val="single" w:sz="6" w:space="0" w:color="auto"/>
            </w:tcBorders>
            <w:vAlign w:val="center"/>
          </w:tcPr>
          <w:p w14:paraId="692F92B3" w14:textId="77777777" w:rsidR="009C1221" w:rsidRPr="00394581" w:rsidRDefault="009C1221" w:rsidP="0031665A">
            <w:pPr>
              <w:pStyle w:val="Texto"/>
              <w:spacing w:before="40" w:after="40" w:line="240" w:lineRule="auto"/>
              <w:ind w:firstLine="0"/>
              <w:jc w:val="center"/>
              <w:rPr>
                <w:b/>
                <w:sz w:val="10"/>
                <w:szCs w:val="10"/>
                <w:lang w:val="es-MX"/>
              </w:rPr>
            </w:pPr>
          </w:p>
        </w:tc>
        <w:tc>
          <w:tcPr>
            <w:tcW w:w="703" w:type="pct"/>
            <w:gridSpan w:val="3"/>
            <w:tcBorders>
              <w:top w:val="single" w:sz="6" w:space="0" w:color="auto"/>
              <w:left w:val="single" w:sz="6" w:space="0" w:color="auto"/>
              <w:bottom w:val="single" w:sz="6" w:space="0" w:color="auto"/>
              <w:right w:val="single" w:sz="6" w:space="0" w:color="auto"/>
            </w:tcBorders>
            <w:vAlign w:val="center"/>
          </w:tcPr>
          <w:p w14:paraId="611BBE35"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Riego de áreas verdes</w:t>
            </w:r>
          </w:p>
        </w:tc>
        <w:tc>
          <w:tcPr>
            <w:tcW w:w="749" w:type="pct"/>
            <w:gridSpan w:val="3"/>
            <w:tcBorders>
              <w:top w:val="single" w:sz="6" w:space="0" w:color="auto"/>
              <w:left w:val="single" w:sz="6" w:space="0" w:color="auto"/>
              <w:bottom w:val="single" w:sz="6" w:space="0" w:color="auto"/>
              <w:right w:val="single" w:sz="6" w:space="0" w:color="auto"/>
            </w:tcBorders>
            <w:vAlign w:val="center"/>
          </w:tcPr>
          <w:p w14:paraId="005CE7A7"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Infiltración y otros riegos</w:t>
            </w:r>
          </w:p>
        </w:tc>
        <w:tc>
          <w:tcPr>
            <w:tcW w:w="662" w:type="pct"/>
            <w:gridSpan w:val="3"/>
            <w:tcBorders>
              <w:top w:val="single" w:sz="6" w:space="0" w:color="auto"/>
              <w:left w:val="single" w:sz="6" w:space="0" w:color="auto"/>
              <w:bottom w:val="single" w:sz="6" w:space="0" w:color="auto"/>
              <w:right w:val="single" w:sz="6" w:space="0" w:color="auto"/>
            </w:tcBorders>
            <w:vAlign w:val="center"/>
          </w:tcPr>
          <w:p w14:paraId="072F9078" w14:textId="77777777" w:rsidR="009C1221" w:rsidRPr="00394581" w:rsidRDefault="009C1221" w:rsidP="0031665A">
            <w:pPr>
              <w:pStyle w:val="Texto"/>
              <w:spacing w:before="40" w:after="40" w:line="240" w:lineRule="auto"/>
              <w:ind w:firstLine="0"/>
              <w:jc w:val="center"/>
              <w:rPr>
                <w:b/>
                <w:sz w:val="10"/>
                <w:szCs w:val="10"/>
                <w:lang w:val="es-MX"/>
              </w:rPr>
            </w:pPr>
            <w:r w:rsidRPr="00394581">
              <w:rPr>
                <w:b/>
                <w:sz w:val="10"/>
                <w:szCs w:val="10"/>
                <w:lang w:val="es-MX"/>
              </w:rPr>
              <w:t>Cárstico</w:t>
            </w:r>
          </w:p>
        </w:tc>
      </w:tr>
      <w:tr w:rsidR="009C1221" w:rsidRPr="00394581" w14:paraId="446F594F" w14:textId="77777777" w:rsidTr="0031665A">
        <w:tblPrEx>
          <w:tblCellMar>
            <w:top w:w="0" w:type="dxa"/>
            <w:bottom w:w="0" w:type="dxa"/>
          </w:tblCellMar>
        </w:tblPrEx>
        <w:trPr>
          <w:trHeight w:val="20"/>
          <w:jc w:val="center"/>
        </w:trPr>
        <w:tc>
          <w:tcPr>
            <w:tcW w:w="699" w:type="pct"/>
            <w:vMerge/>
            <w:tcBorders>
              <w:left w:val="single" w:sz="6" w:space="0" w:color="auto"/>
              <w:bottom w:val="single" w:sz="6" w:space="0" w:color="auto"/>
              <w:right w:val="single" w:sz="6" w:space="0" w:color="auto"/>
            </w:tcBorders>
            <w:vAlign w:val="center"/>
          </w:tcPr>
          <w:p w14:paraId="32DA6C7B" w14:textId="77777777" w:rsidR="009C1221" w:rsidRPr="00394581" w:rsidRDefault="009C1221" w:rsidP="0031665A">
            <w:pPr>
              <w:pStyle w:val="Texto"/>
              <w:spacing w:before="40" w:after="40" w:line="240" w:lineRule="auto"/>
              <w:ind w:firstLine="0"/>
              <w:jc w:val="center"/>
              <w:rPr>
                <w:b/>
                <w:sz w:val="10"/>
                <w:szCs w:val="10"/>
                <w:lang w:val="es-MX"/>
              </w:rPr>
            </w:pPr>
          </w:p>
        </w:tc>
        <w:tc>
          <w:tcPr>
            <w:tcW w:w="245" w:type="pct"/>
            <w:tcBorders>
              <w:top w:val="single" w:sz="6" w:space="0" w:color="auto"/>
              <w:left w:val="single" w:sz="6" w:space="0" w:color="auto"/>
              <w:bottom w:val="single" w:sz="6" w:space="0" w:color="auto"/>
              <w:right w:val="single" w:sz="6" w:space="0" w:color="auto"/>
            </w:tcBorders>
            <w:vAlign w:val="center"/>
          </w:tcPr>
          <w:p w14:paraId="0080708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P.M.</w:t>
            </w:r>
          </w:p>
        </w:tc>
        <w:tc>
          <w:tcPr>
            <w:tcW w:w="274" w:type="pct"/>
            <w:tcBorders>
              <w:top w:val="single" w:sz="6" w:space="0" w:color="auto"/>
              <w:left w:val="single" w:sz="6" w:space="0" w:color="auto"/>
              <w:bottom w:val="single" w:sz="6" w:space="0" w:color="auto"/>
              <w:right w:val="single" w:sz="6" w:space="0" w:color="auto"/>
            </w:tcBorders>
            <w:vAlign w:val="center"/>
          </w:tcPr>
          <w:p w14:paraId="5A695CE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P.D.</w:t>
            </w:r>
          </w:p>
        </w:tc>
        <w:tc>
          <w:tcPr>
            <w:tcW w:w="247" w:type="pct"/>
            <w:tcBorders>
              <w:top w:val="single" w:sz="6" w:space="0" w:color="auto"/>
              <w:left w:val="single" w:sz="6" w:space="0" w:color="auto"/>
              <w:bottom w:val="single" w:sz="6" w:space="0" w:color="auto"/>
              <w:right w:val="single" w:sz="6" w:space="0" w:color="auto"/>
            </w:tcBorders>
            <w:vAlign w:val="center"/>
          </w:tcPr>
          <w:p w14:paraId="171D174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V.I.</w:t>
            </w:r>
          </w:p>
        </w:tc>
        <w:tc>
          <w:tcPr>
            <w:tcW w:w="252" w:type="pct"/>
            <w:tcBorders>
              <w:top w:val="single" w:sz="6" w:space="0" w:color="auto"/>
              <w:left w:val="single" w:sz="6" w:space="0" w:color="auto"/>
              <w:bottom w:val="single" w:sz="6" w:space="0" w:color="auto"/>
              <w:right w:val="single" w:sz="6" w:space="0" w:color="auto"/>
            </w:tcBorders>
            <w:vAlign w:val="center"/>
          </w:tcPr>
          <w:p w14:paraId="5212E78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P.M.</w:t>
            </w:r>
          </w:p>
        </w:tc>
        <w:tc>
          <w:tcPr>
            <w:tcW w:w="252" w:type="pct"/>
            <w:tcBorders>
              <w:top w:val="single" w:sz="6" w:space="0" w:color="auto"/>
              <w:left w:val="single" w:sz="6" w:space="0" w:color="auto"/>
              <w:bottom w:val="single" w:sz="6" w:space="0" w:color="auto"/>
              <w:right w:val="single" w:sz="6" w:space="0" w:color="auto"/>
            </w:tcBorders>
            <w:vAlign w:val="center"/>
          </w:tcPr>
          <w:p w14:paraId="3A4996C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P.D.</w:t>
            </w:r>
          </w:p>
        </w:tc>
        <w:tc>
          <w:tcPr>
            <w:tcW w:w="225" w:type="pct"/>
            <w:tcBorders>
              <w:top w:val="single" w:sz="6" w:space="0" w:color="auto"/>
              <w:left w:val="single" w:sz="6" w:space="0" w:color="auto"/>
              <w:bottom w:val="single" w:sz="6" w:space="0" w:color="auto"/>
              <w:right w:val="single" w:sz="6" w:space="0" w:color="auto"/>
            </w:tcBorders>
            <w:vAlign w:val="center"/>
          </w:tcPr>
          <w:p w14:paraId="342A8E5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V.I.</w:t>
            </w:r>
          </w:p>
        </w:tc>
        <w:tc>
          <w:tcPr>
            <w:tcW w:w="221" w:type="pct"/>
            <w:tcBorders>
              <w:top w:val="single" w:sz="6" w:space="0" w:color="auto"/>
              <w:left w:val="single" w:sz="6" w:space="0" w:color="auto"/>
              <w:bottom w:val="single" w:sz="6" w:space="0" w:color="auto"/>
              <w:right w:val="single" w:sz="6" w:space="0" w:color="auto"/>
            </w:tcBorders>
            <w:vAlign w:val="center"/>
          </w:tcPr>
          <w:p w14:paraId="5FA25F1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P.M.</w:t>
            </w:r>
          </w:p>
        </w:tc>
        <w:tc>
          <w:tcPr>
            <w:tcW w:w="248" w:type="pct"/>
            <w:tcBorders>
              <w:top w:val="single" w:sz="6" w:space="0" w:color="auto"/>
              <w:left w:val="single" w:sz="6" w:space="0" w:color="auto"/>
              <w:bottom w:val="single" w:sz="6" w:space="0" w:color="auto"/>
              <w:right w:val="single" w:sz="6" w:space="0" w:color="auto"/>
            </w:tcBorders>
            <w:vAlign w:val="center"/>
          </w:tcPr>
          <w:p w14:paraId="7327C36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P.D.</w:t>
            </w:r>
          </w:p>
        </w:tc>
        <w:tc>
          <w:tcPr>
            <w:tcW w:w="222" w:type="pct"/>
            <w:tcBorders>
              <w:top w:val="single" w:sz="6" w:space="0" w:color="auto"/>
              <w:left w:val="single" w:sz="6" w:space="0" w:color="auto"/>
              <w:bottom w:val="single" w:sz="6" w:space="0" w:color="auto"/>
              <w:right w:val="single" w:sz="6" w:space="0" w:color="auto"/>
            </w:tcBorders>
            <w:vAlign w:val="center"/>
          </w:tcPr>
          <w:p w14:paraId="577F7D5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V.I.</w:t>
            </w:r>
          </w:p>
        </w:tc>
        <w:tc>
          <w:tcPr>
            <w:tcW w:w="233" w:type="pct"/>
            <w:tcBorders>
              <w:top w:val="single" w:sz="6" w:space="0" w:color="auto"/>
              <w:left w:val="single" w:sz="6" w:space="0" w:color="auto"/>
              <w:bottom w:val="single" w:sz="6" w:space="0" w:color="auto"/>
              <w:right w:val="single" w:sz="6" w:space="0" w:color="auto"/>
            </w:tcBorders>
            <w:vAlign w:val="center"/>
          </w:tcPr>
          <w:p w14:paraId="50F92EE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P.M.</w:t>
            </w:r>
          </w:p>
        </w:tc>
        <w:tc>
          <w:tcPr>
            <w:tcW w:w="262" w:type="pct"/>
            <w:tcBorders>
              <w:top w:val="single" w:sz="6" w:space="0" w:color="auto"/>
              <w:left w:val="single" w:sz="6" w:space="0" w:color="auto"/>
              <w:bottom w:val="single" w:sz="6" w:space="0" w:color="auto"/>
              <w:right w:val="single" w:sz="6" w:space="0" w:color="auto"/>
            </w:tcBorders>
            <w:vAlign w:val="center"/>
          </w:tcPr>
          <w:p w14:paraId="02883C44"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P.D.</w:t>
            </w:r>
          </w:p>
        </w:tc>
        <w:tc>
          <w:tcPr>
            <w:tcW w:w="208" w:type="pct"/>
            <w:tcBorders>
              <w:top w:val="single" w:sz="6" w:space="0" w:color="auto"/>
              <w:left w:val="single" w:sz="6" w:space="0" w:color="auto"/>
              <w:bottom w:val="single" w:sz="6" w:space="0" w:color="auto"/>
              <w:right w:val="single" w:sz="6" w:space="0" w:color="auto"/>
            </w:tcBorders>
            <w:vAlign w:val="center"/>
          </w:tcPr>
          <w:p w14:paraId="3F7CBDF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V.I.</w:t>
            </w:r>
          </w:p>
        </w:tc>
        <w:tc>
          <w:tcPr>
            <w:tcW w:w="259" w:type="pct"/>
            <w:tcBorders>
              <w:top w:val="single" w:sz="6" w:space="0" w:color="auto"/>
              <w:left w:val="single" w:sz="6" w:space="0" w:color="auto"/>
              <w:bottom w:val="single" w:sz="6" w:space="0" w:color="auto"/>
              <w:right w:val="single" w:sz="6" w:space="0" w:color="auto"/>
            </w:tcBorders>
            <w:vAlign w:val="center"/>
          </w:tcPr>
          <w:p w14:paraId="2F908E9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P.M.</w:t>
            </w:r>
          </w:p>
        </w:tc>
        <w:tc>
          <w:tcPr>
            <w:tcW w:w="259" w:type="pct"/>
            <w:tcBorders>
              <w:top w:val="single" w:sz="6" w:space="0" w:color="auto"/>
              <w:left w:val="single" w:sz="6" w:space="0" w:color="auto"/>
              <w:bottom w:val="single" w:sz="6" w:space="0" w:color="auto"/>
              <w:right w:val="single" w:sz="6" w:space="0" w:color="auto"/>
            </w:tcBorders>
            <w:vAlign w:val="center"/>
          </w:tcPr>
          <w:p w14:paraId="57BB09E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P.D.</w:t>
            </w:r>
          </w:p>
        </w:tc>
        <w:tc>
          <w:tcPr>
            <w:tcW w:w="232" w:type="pct"/>
            <w:tcBorders>
              <w:top w:val="single" w:sz="6" w:space="0" w:color="auto"/>
              <w:left w:val="single" w:sz="6" w:space="0" w:color="auto"/>
              <w:bottom w:val="single" w:sz="6" w:space="0" w:color="auto"/>
              <w:right w:val="single" w:sz="6" w:space="0" w:color="auto"/>
            </w:tcBorders>
            <w:vAlign w:val="center"/>
          </w:tcPr>
          <w:p w14:paraId="3D76BA1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V.I.</w:t>
            </w:r>
          </w:p>
        </w:tc>
        <w:tc>
          <w:tcPr>
            <w:tcW w:w="220" w:type="pct"/>
            <w:tcBorders>
              <w:top w:val="single" w:sz="6" w:space="0" w:color="auto"/>
              <w:left w:val="single" w:sz="6" w:space="0" w:color="auto"/>
              <w:bottom w:val="single" w:sz="6" w:space="0" w:color="auto"/>
              <w:right w:val="single" w:sz="6" w:space="0" w:color="auto"/>
            </w:tcBorders>
            <w:vAlign w:val="center"/>
          </w:tcPr>
          <w:p w14:paraId="0ECE6E9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P.M.</w:t>
            </w:r>
          </w:p>
        </w:tc>
        <w:tc>
          <w:tcPr>
            <w:tcW w:w="248" w:type="pct"/>
            <w:tcBorders>
              <w:top w:val="single" w:sz="6" w:space="0" w:color="auto"/>
              <w:left w:val="single" w:sz="6" w:space="0" w:color="auto"/>
              <w:bottom w:val="single" w:sz="6" w:space="0" w:color="auto"/>
              <w:right w:val="single" w:sz="6" w:space="0" w:color="auto"/>
            </w:tcBorders>
            <w:vAlign w:val="center"/>
          </w:tcPr>
          <w:p w14:paraId="20751CA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P.D.</w:t>
            </w:r>
          </w:p>
        </w:tc>
        <w:tc>
          <w:tcPr>
            <w:tcW w:w="194" w:type="pct"/>
            <w:tcBorders>
              <w:top w:val="single" w:sz="6" w:space="0" w:color="auto"/>
              <w:left w:val="single" w:sz="6" w:space="0" w:color="auto"/>
              <w:bottom w:val="single" w:sz="6" w:space="0" w:color="auto"/>
              <w:right w:val="single" w:sz="6" w:space="0" w:color="auto"/>
            </w:tcBorders>
            <w:vAlign w:val="center"/>
          </w:tcPr>
          <w:p w14:paraId="47D7FF7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V.I.</w:t>
            </w:r>
          </w:p>
        </w:tc>
      </w:tr>
      <w:tr w:rsidR="009C1221" w:rsidRPr="00394581" w14:paraId="06B63142"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7EC1FB9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Arsénico</w:t>
            </w:r>
          </w:p>
        </w:tc>
        <w:tc>
          <w:tcPr>
            <w:tcW w:w="245" w:type="pct"/>
            <w:tcBorders>
              <w:top w:val="single" w:sz="6" w:space="0" w:color="auto"/>
              <w:left w:val="single" w:sz="6" w:space="0" w:color="auto"/>
              <w:bottom w:val="single" w:sz="6" w:space="0" w:color="auto"/>
              <w:right w:val="single" w:sz="6" w:space="0" w:color="auto"/>
            </w:tcBorders>
            <w:vAlign w:val="center"/>
          </w:tcPr>
          <w:p w14:paraId="72DD020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74" w:type="pct"/>
            <w:tcBorders>
              <w:top w:val="single" w:sz="6" w:space="0" w:color="auto"/>
              <w:left w:val="single" w:sz="6" w:space="0" w:color="auto"/>
              <w:bottom w:val="single" w:sz="6" w:space="0" w:color="auto"/>
              <w:right w:val="single" w:sz="6" w:space="0" w:color="auto"/>
            </w:tcBorders>
            <w:vAlign w:val="center"/>
          </w:tcPr>
          <w:p w14:paraId="23A2C4D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47" w:type="pct"/>
            <w:tcBorders>
              <w:top w:val="single" w:sz="6" w:space="0" w:color="auto"/>
              <w:left w:val="single" w:sz="6" w:space="0" w:color="auto"/>
              <w:bottom w:val="single" w:sz="6" w:space="0" w:color="auto"/>
              <w:right w:val="single" w:sz="6" w:space="0" w:color="auto"/>
            </w:tcBorders>
            <w:vAlign w:val="center"/>
          </w:tcPr>
          <w:p w14:paraId="36665C4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52" w:type="pct"/>
            <w:tcBorders>
              <w:top w:val="single" w:sz="6" w:space="0" w:color="auto"/>
              <w:left w:val="single" w:sz="6" w:space="0" w:color="auto"/>
              <w:bottom w:val="single" w:sz="6" w:space="0" w:color="auto"/>
              <w:right w:val="single" w:sz="6" w:space="0" w:color="auto"/>
            </w:tcBorders>
            <w:vAlign w:val="center"/>
          </w:tcPr>
          <w:p w14:paraId="0FEEC00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w:t>
            </w:r>
          </w:p>
        </w:tc>
        <w:tc>
          <w:tcPr>
            <w:tcW w:w="252" w:type="pct"/>
            <w:tcBorders>
              <w:top w:val="single" w:sz="6" w:space="0" w:color="auto"/>
              <w:left w:val="single" w:sz="6" w:space="0" w:color="auto"/>
              <w:bottom w:val="single" w:sz="6" w:space="0" w:color="auto"/>
              <w:right w:val="single" w:sz="6" w:space="0" w:color="auto"/>
            </w:tcBorders>
            <w:vAlign w:val="center"/>
          </w:tcPr>
          <w:p w14:paraId="554A654C"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0,15</w:t>
            </w:r>
          </w:p>
        </w:tc>
        <w:tc>
          <w:tcPr>
            <w:tcW w:w="225" w:type="pct"/>
            <w:tcBorders>
              <w:top w:val="single" w:sz="6" w:space="0" w:color="auto"/>
              <w:left w:val="single" w:sz="6" w:space="0" w:color="auto"/>
              <w:bottom w:val="single" w:sz="6" w:space="0" w:color="auto"/>
              <w:right w:val="single" w:sz="6" w:space="0" w:color="auto"/>
            </w:tcBorders>
            <w:vAlign w:val="center"/>
          </w:tcPr>
          <w:p w14:paraId="221D05C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21" w:type="pct"/>
            <w:tcBorders>
              <w:top w:val="single" w:sz="6" w:space="0" w:color="auto"/>
              <w:left w:val="single" w:sz="6" w:space="0" w:color="auto"/>
              <w:bottom w:val="single" w:sz="6" w:space="0" w:color="auto"/>
              <w:right w:val="single" w:sz="6" w:space="0" w:color="auto"/>
            </w:tcBorders>
            <w:vAlign w:val="center"/>
          </w:tcPr>
          <w:p w14:paraId="4E727B3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48" w:type="pct"/>
            <w:tcBorders>
              <w:top w:val="single" w:sz="6" w:space="0" w:color="auto"/>
              <w:left w:val="single" w:sz="6" w:space="0" w:color="auto"/>
              <w:bottom w:val="single" w:sz="6" w:space="0" w:color="auto"/>
              <w:right w:val="single" w:sz="6" w:space="0" w:color="auto"/>
            </w:tcBorders>
            <w:vAlign w:val="center"/>
          </w:tcPr>
          <w:p w14:paraId="18EE502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22" w:type="pct"/>
            <w:tcBorders>
              <w:top w:val="single" w:sz="6" w:space="0" w:color="auto"/>
              <w:left w:val="single" w:sz="6" w:space="0" w:color="auto"/>
              <w:bottom w:val="single" w:sz="6" w:space="0" w:color="auto"/>
              <w:right w:val="single" w:sz="6" w:space="0" w:color="auto"/>
            </w:tcBorders>
            <w:vAlign w:val="center"/>
          </w:tcPr>
          <w:p w14:paraId="09862AE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33" w:type="pct"/>
            <w:tcBorders>
              <w:top w:val="single" w:sz="6" w:space="0" w:color="auto"/>
              <w:left w:val="single" w:sz="6" w:space="0" w:color="auto"/>
              <w:bottom w:val="single" w:sz="6" w:space="0" w:color="auto"/>
              <w:right w:val="single" w:sz="6" w:space="0" w:color="auto"/>
            </w:tcBorders>
            <w:vAlign w:val="center"/>
          </w:tcPr>
          <w:p w14:paraId="7B28E35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62" w:type="pct"/>
            <w:tcBorders>
              <w:top w:val="single" w:sz="6" w:space="0" w:color="auto"/>
              <w:left w:val="single" w:sz="6" w:space="0" w:color="auto"/>
              <w:bottom w:val="single" w:sz="6" w:space="0" w:color="auto"/>
              <w:right w:val="single" w:sz="6" w:space="0" w:color="auto"/>
            </w:tcBorders>
            <w:vAlign w:val="center"/>
          </w:tcPr>
          <w:p w14:paraId="6AA6715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08" w:type="pct"/>
            <w:tcBorders>
              <w:top w:val="single" w:sz="6" w:space="0" w:color="auto"/>
              <w:left w:val="single" w:sz="6" w:space="0" w:color="auto"/>
              <w:bottom w:val="single" w:sz="6" w:space="0" w:color="auto"/>
              <w:right w:val="single" w:sz="6" w:space="0" w:color="auto"/>
            </w:tcBorders>
            <w:vAlign w:val="center"/>
          </w:tcPr>
          <w:p w14:paraId="0E58319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59" w:type="pct"/>
            <w:tcBorders>
              <w:top w:val="single" w:sz="6" w:space="0" w:color="auto"/>
              <w:left w:val="single" w:sz="6" w:space="0" w:color="auto"/>
              <w:bottom w:val="single" w:sz="6" w:space="0" w:color="auto"/>
              <w:right w:val="single" w:sz="6" w:space="0" w:color="auto"/>
            </w:tcBorders>
            <w:vAlign w:val="center"/>
          </w:tcPr>
          <w:p w14:paraId="68732CC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w:t>
            </w:r>
          </w:p>
        </w:tc>
        <w:tc>
          <w:tcPr>
            <w:tcW w:w="259" w:type="pct"/>
            <w:tcBorders>
              <w:top w:val="single" w:sz="6" w:space="0" w:color="auto"/>
              <w:left w:val="single" w:sz="6" w:space="0" w:color="auto"/>
              <w:bottom w:val="single" w:sz="6" w:space="0" w:color="auto"/>
              <w:right w:val="single" w:sz="6" w:space="0" w:color="auto"/>
            </w:tcBorders>
            <w:vAlign w:val="center"/>
          </w:tcPr>
          <w:p w14:paraId="258A57C4"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0,15</w:t>
            </w:r>
          </w:p>
        </w:tc>
        <w:tc>
          <w:tcPr>
            <w:tcW w:w="232" w:type="pct"/>
            <w:tcBorders>
              <w:top w:val="single" w:sz="6" w:space="0" w:color="auto"/>
              <w:left w:val="single" w:sz="6" w:space="0" w:color="auto"/>
              <w:bottom w:val="single" w:sz="6" w:space="0" w:color="auto"/>
              <w:right w:val="single" w:sz="6" w:space="0" w:color="auto"/>
            </w:tcBorders>
            <w:vAlign w:val="center"/>
          </w:tcPr>
          <w:p w14:paraId="4755C2E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20" w:type="pct"/>
            <w:tcBorders>
              <w:top w:val="single" w:sz="6" w:space="0" w:color="auto"/>
              <w:left w:val="single" w:sz="6" w:space="0" w:color="auto"/>
              <w:bottom w:val="single" w:sz="6" w:space="0" w:color="auto"/>
              <w:right w:val="single" w:sz="6" w:space="0" w:color="auto"/>
            </w:tcBorders>
            <w:vAlign w:val="center"/>
          </w:tcPr>
          <w:p w14:paraId="4022394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w:t>
            </w:r>
          </w:p>
        </w:tc>
        <w:tc>
          <w:tcPr>
            <w:tcW w:w="248" w:type="pct"/>
            <w:tcBorders>
              <w:top w:val="single" w:sz="6" w:space="0" w:color="auto"/>
              <w:left w:val="single" w:sz="6" w:space="0" w:color="auto"/>
              <w:bottom w:val="single" w:sz="6" w:space="0" w:color="auto"/>
              <w:right w:val="single" w:sz="6" w:space="0" w:color="auto"/>
            </w:tcBorders>
            <w:vAlign w:val="center"/>
          </w:tcPr>
          <w:p w14:paraId="7BFC6F8C"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0,15</w:t>
            </w:r>
          </w:p>
        </w:tc>
        <w:tc>
          <w:tcPr>
            <w:tcW w:w="194" w:type="pct"/>
            <w:tcBorders>
              <w:top w:val="single" w:sz="6" w:space="0" w:color="auto"/>
              <w:left w:val="single" w:sz="6" w:space="0" w:color="auto"/>
              <w:bottom w:val="single" w:sz="6" w:space="0" w:color="auto"/>
              <w:right w:val="single" w:sz="6" w:space="0" w:color="auto"/>
            </w:tcBorders>
            <w:vAlign w:val="center"/>
          </w:tcPr>
          <w:p w14:paraId="1E50396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r>
      <w:tr w:rsidR="009C1221" w:rsidRPr="00394581" w14:paraId="4D754929"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168C5D7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Cadmio</w:t>
            </w:r>
          </w:p>
        </w:tc>
        <w:tc>
          <w:tcPr>
            <w:tcW w:w="245" w:type="pct"/>
            <w:tcBorders>
              <w:top w:val="single" w:sz="6" w:space="0" w:color="auto"/>
              <w:left w:val="single" w:sz="6" w:space="0" w:color="auto"/>
              <w:bottom w:val="single" w:sz="6" w:space="0" w:color="auto"/>
              <w:right w:val="single" w:sz="6" w:space="0" w:color="auto"/>
            </w:tcBorders>
            <w:vAlign w:val="center"/>
          </w:tcPr>
          <w:p w14:paraId="21EB33D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74" w:type="pct"/>
            <w:tcBorders>
              <w:top w:val="single" w:sz="6" w:space="0" w:color="auto"/>
              <w:left w:val="single" w:sz="6" w:space="0" w:color="auto"/>
              <w:bottom w:val="single" w:sz="6" w:space="0" w:color="auto"/>
              <w:right w:val="single" w:sz="6" w:space="0" w:color="auto"/>
            </w:tcBorders>
            <w:vAlign w:val="center"/>
          </w:tcPr>
          <w:p w14:paraId="5730981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47" w:type="pct"/>
            <w:tcBorders>
              <w:top w:val="single" w:sz="6" w:space="0" w:color="auto"/>
              <w:left w:val="single" w:sz="6" w:space="0" w:color="auto"/>
              <w:bottom w:val="single" w:sz="6" w:space="0" w:color="auto"/>
              <w:right w:val="single" w:sz="6" w:space="0" w:color="auto"/>
            </w:tcBorders>
            <w:vAlign w:val="center"/>
          </w:tcPr>
          <w:p w14:paraId="7E48AF0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52" w:type="pct"/>
            <w:tcBorders>
              <w:top w:val="single" w:sz="6" w:space="0" w:color="auto"/>
              <w:left w:val="single" w:sz="6" w:space="0" w:color="auto"/>
              <w:bottom w:val="single" w:sz="6" w:space="0" w:color="auto"/>
              <w:right w:val="single" w:sz="6" w:space="0" w:color="auto"/>
            </w:tcBorders>
            <w:vAlign w:val="center"/>
          </w:tcPr>
          <w:p w14:paraId="456EC01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w:t>
            </w:r>
          </w:p>
        </w:tc>
        <w:tc>
          <w:tcPr>
            <w:tcW w:w="252" w:type="pct"/>
            <w:tcBorders>
              <w:top w:val="single" w:sz="6" w:space="0" w:color="auto"/>
              <w:left w:val="single" w:sz="6" w:space="0" w:color="auto"/>
              <w:bottom w:val="single" w:sz="6" w:space="0" w:color="auto"/>
              <w:right w:val="single" w:sz="6" w:space="0" w:color="auto"/>
            </w:tcBorders>
            <w:vAlign w:val="center"/>
          </w:tcPr>
          <w:p w14:paraId="44CBD61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0,15</w:t>
            </w:r>
          </w:p>
        </w:tc>
        <w:tc>
          <w:tcPr>
            <w:tcW w:w="225" w:type="pct"/>
            <w:tcBorders>
              <w:top w:val="single" w:sz="6" w:space="0" w:color="auto"/>
              <w:left w:val="single" w:sz="6" w:space="0" w:color="auto"/>
              <w:bottom w:val="single" w:sz="6" w:space="0" w:color="auto"/>
              <w:right w:val="single" w:sz="6" w:space="0" w:color="auto"/>
            </w:tcBorders>
            <w:vAlign w:val="center"/>
          </w:tcPr>
          <w:p w14:paraId="5AE1493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21" w:type="pct"/>
            <w:tcBorders>
              <w:top w:val="single" w:sz="6" w:space="0" w:color="auto"/>
              <w:left w:val="single" w:sz="6" w:space="0" w:color="auto"/>
              <w:bottom w:val="single" w:sz="6" w:space="0" w:color="auto"/>
              <w:right w:val="single" w:sz="6" w:space="0" w:color="auto"/>
            </w:tcBorders>
            <w:vAlign w:val="center"/>
          </w:tcPr>
          <w:p w14:paraId="0FC2651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48" w:type="pct"/>
            <w:tcBorders>
              <w:top w:val="single" w:sz="6" w:space="0" w:color="auto"/>
              <w:left w:val="single" w:sz="6" w:space="0" w:color="auto"/>
              <w:bottom w:val="single" w:sz="6" w:space="0" w:color="auto"/>
              <w:right w:val="single" w:sz="6" w:space="0" w:color="auto"/>
            </w:tcBorders>
            <w:vAlign w:val="center"/>
          </w:tcPr>
          <w:p w14:paraId="2FAC562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22" w:type="pct"/>
            <w:tcBorders>
              <w:top w:val="single" w:sz="6" w:space="0" w:color="auto"/>
              <w:left w:val="single" w:sz="6" w:space="0" w:color="auto"/>
              <w:bottom w:val="single" w:sz="6" w:space="0" w:color="auto"/>
              <w:right w:val="single" w:sz="6" w:space="0" w:color="auto"/>
            </w:tcBorders>
            <w:vAlign w:val="center"/>
          </w:tcPr>
          <w:p w14:paraId="0172F91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33" w:type="pct"/>
            <w:tcBorders>
              <w:top w:val="single" w:sz="6" w:space="0" w:color="auto"/>
              <w:left w:val="single" w:sz="6" w:space="0" w:color="auto"/>
              <w:bottom w:val="single" w:sz="6" w:space="0" w:color="auto"/>
              <w:right w:val="single" w:sz="6" w:space="0" w:color="auto"/>
            </w:tcBorders>
            <w:vAlign w:val="center"/>
          </w:tcPr>
          <w:p w14:paraId="32CB44D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0,05</w:t>
            </w:r>
          </w:p>
        </w:tc>
        <w:tc>
          <w:tcPr>
            <w:tcW w:w="262" w:type="pct"/>
            <w:tcBorders>
              <w:top w:val="single" w:sz="6" w:space="0" w:color="auto"/>
              <w:left w:val="single" w:sz="6" w:space="0" w:color="auto"/>
              <w:bottom w:val="single" w:sz="6" w:space="0" w:color="auto"/>
              <w:right w:val="single" w:sz="6" w:space="0" w:color="auto"/>
            </w:tcBorders>
            <w:vAlign w:val="center"/>
          </w:tcPr>
          <w:p w14:paraId="3B1CE99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0,075</w:t>
            </w:r>
          </w:p>
        </w:tc>
        <w:tc>
          <w:tcPr>
            <w:tcW w:w="208" w:type="pct"/>
            <w:tcBorders>
              <w:top w:val="single" w:sz="6" w:space="0" w:color="auto"/>
              <w:left w:val="single" w:sz="6" w:space="0" w:color="auto"/>
              <w:bottom w:val="single" w:sz="6" w:space="0" w:color="auto"/>
              <w:right w:val="single" w:sz="6" w:space="0" w:color="auto"/>
            </w:tcBorders>
            <w:vAlign w:val="center"/>
          </w:tcPr>
          <w:p w14:paraId="5F3AF48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w:t>
            </w:r>
          </w:p>
        </w:tc>
        <w:tc>
          <w:tcPr>
            <w:tcW w:w="259" w:type="pct"/>
            <w:tcBorders>
              <w:top w:val="single" w:sz="6" w:space="0" w:color="auto"/>
              <w:left w:val="single" w:sz="6" w:space="0" w:color="auto"/>
              <w:bottom w:val="single" w:sz="6" w:space="0" w:color="auto"/>
              <w:right w:val="single" w:sz="6" w:space="0" w:color="auto"/>
            </w:tcBorders>
            <w:vAlign w:val="center"/>
          </w:tcPr>
          <w:p w14:paraId="73C3C20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w:t>
            </w:r>
          </w:p>
        </w:tc>
        <w:tc>
          <w:tcPr>
            <w:tcW w:w="259" w:type="pct"/>
            <w:tcBorders>
              <w:top w:val="single" w:sz="6" w:space="0" w:color="auto"/>
              <w:left w:val="single" w:sz="6" w:space="0" w:color="auto"/>
              <w:bottom w:val="single" w:sz="6" w:space="0" w:color="auto"/>
              <w:right w:val="single" w:sz="6" w:space="0" w:color="auto"/>
            </w:tcBorders>
            <w:vAlign w:val="center"/>
          </w:tcPr>
          <w:p w14:paraId="37F737F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0,15</w:t>
            </w:r>
          </w:p>
        </w:tc>
        <w:tc>
          <w:tcPr>
            <w:tcW w:w="232" w:type="pct"/>
            <w:tcBorders>
              <w:top w:val="single" w:sz="6" w:space="0" w:color="auto"/>
              <w:left w:val="single" w:sz="6" w:space="0" w:color="auto"/>
              <w:bottom w:val="single" w:sz="6" w:space="0" w:color="auto"/>
              <w:right w:val="single" w:sz="6" w:space="0" w:color="auto"/>
            </w:tcBorders>
            <w:vAlign w:val="center"/>
          </w:tcPr>
          <w:p w14:paraId="222C06F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20" w:type="pct"/>
            <w:tcBorders>
              <w:top w:val="single" w:sz="6" w:space="0" w:color="auto"/>
              <w:left w:val="single" w:sz="6" w:space="0" w:color="auto"/>
              <w:bottom w:val="single" w:sz="6" w:space="0" w:color="auto"/>
              <w:right w:val="single" w:sz="6" w:space="0" w:color="auto"/>
            </w:tcBorders>
            <w:vAlign w:val="center"/>
          </w:tcPr>
          <w:p w14:paraId="0E14A0C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0,05</w:t>
            </w:r>
          </w:p>
        </w:tc>
        <w:tc>
          <w:tcPr>
            <w:tcW w:w="248" w:type="pct"/>
            <w:tcBorders>
              <w:top w:val="single" w:sz="6" w:space="0" w:color="auto"/>
              <w:left w:val="single" w:sz="6" w:space="0" w:color="auto"/>
              <w:bottom w:val="single" w:sz="6" w:space="0" w:color="auto"/>
              <w:right w:val="single" w:sz="6" w:space="0" w:color="auto"/>
            </w:tcBorders>
            <w:vAlign w:val="center"/>
          </w:tcPr>
          <w:p w14:paraId="4867D03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0,075</w:t>
            </w:r>
          </w:p>
        </w:tc>
        <w:tc>
          <w:tcPr>
            <w:tcW w:w="194" w:type="pct"/>
            <w:tcBorders>
              <w:top w:val="single" w:sz="6" w:space="0" w:color="auto"/>
              <w:left w:val="single" w:sz="6" w:space="0" w:color="auto"/>
              <w:bottom w:val="single" w:sz="6" w:space="0" w:color="auto"/>
              <w:right w:val="single" w:sz="6" w:space="0" w:color="auto"/>
            </w:tcBorders>
            <w:vAlign w:val="center"/>
          </w:tcPr>
          <w:p w14:paraId="51ABF8D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0,1</w:t>
            </w:r>
          </w:p>
        </w:tc>
      </w:tr>
      <w:tr w:rsidR="009C1221" w:rsidRPr="00394581" w14:paraId="5D8BC8C6"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27847E9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Cianuro</w:t>
            </w:r>
          </w:p>
        </w:tc>
        <w:tc>
          <w:tcPr>
            <w:tcW w:w="245" w:type="pct"/>
            <w:tcBorders>
              <w:top w:val="single" w:sz="6" w:space="0" w:color="auto"/>
              <w:left w:val="single" w:sz="6" w:space="0" w:color="auto"/>
              <w:bottom w:val="single" w:sz="6" w:space="0" w:color="auto"/>
              <w:right w:val="single" w:sz="6" w:space="0" w:color="auto"/>
            </w:tcBorders>
            <w:vAlign w:val="center"/>
          </w:tcPr>
          <w:p w14:paraId="20F83DE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74" w:type="pct"/>
            <w:tcBorders>
              <w:top w:val="single" w:sz="6" w:space="0" w:color="auto"/>
              <w:left w:val="single" w:sz="6" w:space="0" w:color="auto"/>
              <w:bottom w:val="single" w:sz="6" w:space="0" w:color="auto"/>
              <w:right w:val="single" w:sz="6" w:space="0" w:color="auto"/>
            </w:tcBorders>
            <w:vAlign w:val="center"/>
          </w:tcPr>
          <w:p w14:paraId="6E6B3D0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47" w:type="pct"/>
            <w:tcBorders>
              <w:top w:val="single" w:sz="6" w:space="0" w:color="auto"/>
              <w:left w:val="single" w:sz="6" w:space="0" w:color="auto"/>
              <w:bottom w:val="single" w:sz="6" w:space="0" w:color="auto"/>
              <w:right w:val="single" w:sz="6" w:space="0" w:color="auto"/>
            </w:tcBorders>
            <w:vAlign w:val="center"/>
          </w:tcPr>
          <w:p w14:paraId="2311104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52" w:type="pct"/>
            <w:tcBorders>
              <w:top w:val="single" w:sz="6" w:space="0" w:color="auto"/>
              <w:left w:val="single" w:sz="6" w:space="0" w:color="auto"/>
              <w:bottom w:val="single" w:sz="6" w:space="0" w:color="auto"/>
              <w:right w:val="single" w:sz="6" w:space="0" w:color="auto"/>
            </w:tcBorders>
            <w:vAlign w:val="center"/>
          </w:tcPr>
          <w:p w14:paraId="60AA72C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52" w:type="pct"/>
            <w:tcBorders>
              <w:top w:val="single" w:sz="6" w:space="0" w:color="auto"/>
              <w:left w:val="single" w:sz="6" w:space="0" w:color="auto"/>
              <w:bottom w:val="single" w:sz="6" w:space="0" w:color="auto"/>
              <w:right w:val="single" w:sz="6" w:space="0" w:color="auto"/>
            </w:tcBorders>
            <w:vAlign w:val="center"/>
          </w:tcPr>
          <w:p w14:paraId="0602D16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25" w:type="pct"/>
            <w:tcBorders>
              <w:top w:val="single" w:sz="6" w:space="0" w:color="auto"/>
              <w:left w:val="single" w:sz="6" w:space="0" w:color="auto"/>
              <w:bottom w:val="single" w:sz="6" w:space="0" w:color="auto"/>
              <w:right w:val="single" w:sz="6" w:space="0" w:color="auto"/>
            </w:tcBorders>
            <w:vAlign w:val="center"/>
          </w:tcPr>
          <w:p w14:paraId="352744D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21" w:type="pct"/>
            <w:tcBorders>
              <w:top w:val="single" w:sz="6" w:space="0" w:color="auto"/>
              <w:left w:val="single" w:sz="6" w:space="0" w:color="auto"/>
              <w:bottom w:val="single" w:sz="6" w:space="0" w:color="auto"/>
              <w:right w:val="single" w:sz="6" w:space="0" w:color="auto"/>
            </w:tcBorders>
            <w:vAlign w:val="center"/>
          </w:tcPr>
          <w:p w14:paraId="3E88B45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48" w:type="pct"/>
            <w:tcBorders>
              <w:top w:val="single" w:sz="6" w:space="0" w:color="auto"/>
              <w:left w:val="single" w:sz="6" w:space="0" w:color="auto"/>
              <w:bottom w:val="single" w:sz="6" w:space="0" w:color="auto"/>
              <w:right w:val="single" w:sz="6" w:space="0" w:color="auto"/>
            </w:tcBorders>
            <w:vAlign w:val="center"/>
          </w:tcPr>
          <w:p w14:paraId="1D7B24F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2,50</w:t>
            </w:r>
          </w:p>
        </w:tc>
        <w:tc>
          <w:tcPr>
            <w:tcW w:w="222" w:type="pct"/>
            <w:tcBorders>
              <w:top w:val="single" w:sz="6" w:space="0" w:color="auto"/>
              <w:left w:val="single" w:sz="6" w:space="0" w:color="auto"/>
              <w:bottom w:val="single" w:sz="6" w:space="0" w:color="auto"/>
              <w:right w:val="single" w:sz="6" w:space="0" w:color="auto"/>
            </w:tcBorders>
            <w:vAlign w:val="center"/>
          </w:tcPr>
          <w:p w14:paraId="18466D94"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33" w:type="pct"/>
            <w:tcBorders>
              <w:top w:val="single" w:sz="6" w:space="0" w:color="auto"/>
              <w:left w:val="single" w:sz="6" w:space="0" w:color="auto"/>
              <w:bottom w:val="single" w:sz="6" w:space="0" w:color="auto"/>
              <w:right w:val="single" w:sz="6" w:space="0" w:color="auto"/>
            </w:tcBorders>
            <w:vAlign w:val="center"/>
          </w:tcPr>
          <w:p w14:paraId="60E689A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62" w:type="pct"/>
            <w:tcBorders>
              <w:top w:val="single" w:sz="6" w:space="0" w:color="auto"/>
              <w:left w:val="single" w:sz="6" w:space="0" w:color="auto"/>
              <w:bottom w:val="single" w:sz="6" w:space="0" w:color="auto"/>
              <w:right w:val="single" w:sz="6" w:space="0" w:color="auto"/>
            </w:tcBorders>
            <w:vAlign w:val="center"/>
          </w:tcPr>
          <w:p w14:paraId="073C938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2,5</w:t>
            </w:r>
          </w:p>
        </w:tc>
        <w:tc>
          <w:tcPr>
            <w:tcW w:w="208" w:type="pct"/>
            <w:tcBorders>
              <w:top w:val="single" w:sz="6" w:space="0" w:color="auto"/>
              <w:left w:val="single" w:sz="6" w:space="0" w:color="auto"/>
              <w:bottom w:val="single" w:sz="6" w:space="0" w:color="auto"/>
              <w:right w:val="single" w:sz="6" w:space="0" w:color="auto"/>
            </w:tcBorders>
            <w:vAlign w:val="center"/>
          </w:tcPr>
          <w:p w14:paraId="39F5830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59" w:type="pct"/>
            <w:tcBorders>
              <w:top w:val="single" w:sz="6" w:space="0" w:color="auto"/>
              <w:left w:val="single" w:sz="6" w:space="0" w:color="auto"/>
              <w:bottom w:val="single" w:sz="6" w:space="0" w:color="auto"/>
              <w:right w:val="single" w:sz="6" w:space="0" w:color="auto"/>
            </w:tcBorders>
            <w:vAlign w:val="center"/>
          </w:tcPr>
          <w:p w14:paraId="1AB0989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59" w:type="pct"/>
            <w:tcBorders>
              <w:top w:val="single" w:sz="6" w:space="0" w:color="auto"/>
              <w:left w:val="single" w:sz="6" w:space="0" w:color="auto"/>
              <w:bottom w:val="single" w:sz="6" w:space="0" w:color="auto"/>
              <w:right w:val="single" w:sz="6" w:space="0" w:color="auto"/>
            </w:tcBorders>
            <w:vAlign w:val="center"/>
          </w:tcPr>
          <w:p w14:paraId="03DA5B5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1,50</w:t>
            </w:r>
          </w:p>
        </w:tc>
        <w:tc>
          <w:tcPr>
            <w:tcW w:w="232" w:type="pct"/>
            <w:tcBorders>
              <w:top w:val="single" w:sz="6" w:space="0" w:color="auto"/>
              <w:left w:val="single" w:sz="6" w:space="0" w:color="auto"/>
              <w:bottom w:val="single" w:sz="6" w:space="0" w:color="auto"/>
              <w:right w:val="single" w:sz="6" w:space="0" w:color="auto"/>
            </w:tcBorders>
            <w:vAlign w:val="center"/>
          </w:tcPr>
          <w:p w14:paraId="6AEE7F2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20" w:type="pct"/>
            <w:tcBorders>
              <w:top w:val="single" w:sz="6" w:space="0" w:color="auto"/>
              <w:left w:val="single" w:sz="6" w:space="0" w:color="auto"/>
              <w:bottom w:val="single" w:sz="6" w:space="0" w:color="auto"/>
              <w:right w:val="single" w:sz="6" w:space="0" w:color="auto"/>
            </w:tcBorders>
            <w:vAlign w:val="center"/>
          </w:tcPr>
          <w:p w14:paraId="5A8FF81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48" w:type="pct"/>
            <w:tcBorders>
              <w:top w:val="single" w:sz="6" w:space="0" w:color="auto"/>
              <w:left w:val="single" w:sz="6" w:space="0" w:color="auto"/>
              <w:bottom w:val="single" w:sz="6" w:space="0" w:color="auto"/>
              <w:right w:val="single" w:sz="6" w:space="0" w:color="auto"/>
            </w:tcBorders>
            <w:vAlign w:val="center"/>
          </w:tcPr>
          <w:p w14:paraId="602E7CB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194" w:type="pct"/>
            <w:tcBorders>
              <w:top w:val="single" w:sz="6" w:space="0" w:color="auto"/>
              <w:left w:val="single" w:sz="6" w:space="0" w:color="auto"/>
              <w:bottom w:val="single" w:sz="6" w:space="0" w:color="auto"/>
              <w:right w:val="single" w:sz="6" w:space="0" w:color="auto"/>
            </w:tcBorders>
            <w:vAlign w:val="center"/>
          </w:tcPr>
          <w:p w14:paraId="7273BFA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r>
      <w:tr w:rsidR="009C1221" w:rsidRPr="00394581" w14:paraId="647DA154"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56A237C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Cobre</w:t>
            </w:r>
          </w:p>
        </w:tc>
        <w:tc>
          <w:tcPr>
            <w:tcW w:w="245" w:type="pct"/>
            <w:tcBorders>
              <w:top w:val="single" w:sz="6" w:space="0" w:color="auto"/>
              <w:left w:val="single" w:sz="6" w:space="0" w:color="auto"/>
              <w:bottom w:val="single" w:sz="6" w:space="0" w:color="auto"/>
              <w:right w:val="single" w:sz="6" w:space="0" w:color="auto"/>
            </w:tcBorders>
            <w:vAlign w:val="center"/>
          </w:tcPr>
          <w:p w14:paraId="2843DEE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74" w:type="pct"/>
            <w:tcBorders>
              <w:top w:val="single" w:sz="6" w:space="0" w:color="auto"/>
              <w:left w:val="single" w:sz="6" w:space="0" w:color="auto"/>
              <w:bottom w:val="single" w:sz="6" w:space="0" w:color="auto"/>
              <w:right w:val="single" w:sz="6" w:space="0" w:color="auto"/>
            </w:tcBorders>
            <w:vAlign w:val="center"/>
          </w:tcPr>
          <w:p w14:paraId="4ECB5AE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5</w:t>
            </w:r>
          </w:p>
        </w:tc>
        <w:tc>
          <w:tcPr>
            <w:tcW w:w="247" w:type="pct"/>
            <w:tcBorders>
              <w:top w:val="single" w:sz="6" w:space="0" w:color="auto"/>
              <w:left w:val="single" w:sz="6" w:space="0" w:color="auto"/>
              <w:bottom w:val="single" w:sz="6" w:space="0" w:color="auto"/>
              <w:right w:val="single" w:sz="6" w:space="0" w:color="auto"/>
            </w:tcBorders>
            <w:vAlign w:val="center"/>
          </w:tcPr>
          <w:p w14:paraId="6A6B039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6</w:t>
            </w:r>
          </w:p>
        </w:tc>
        <w:tc>
          <w:tcPr>
            <w:tcW w:w="252" w:type="pct"/>
            <w:tcBorders>
              <w:top w:val="single" w:sz="6" w:space="0" w:color="auto"/>
              <w:left w:val="single" w:sz="6" w:space="0" w:color="auto"/>
              <w:bottom w:val="single" w:sz="6" w:space="0" w:color="auto"/>
              <w:right w:val="single" w:sz="6" w:space="0" w:color="auto"/>
            </w:tcBorders>
            <w:vAlign w:val="center"/>
          </w:tcPr>
          <w:p w14:paraId="2676AAF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52" w:type="pct"/>
            <w:tcBorders>
              <w:top w:val="single" w:sz="6" w:space="0" w:color="auto"/>
              <w:left w:val="single" w:sz="6" w:space="0" w:color="auto"/>
              <w:bottom w:val="single" w:sz="6" w:space="0" w:color="auto"/>
              <w:right w:val="single" w:sz="6" w:space="0" w:color="auto"/>
            </w:tcBorders>
            <w:vAlign w:val="center"/>
          </w:tcPr>
          <w:p w14:paraId="318A05D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5</w:t>
            </w:r>
          </w:p>
        </w:tc>
        <w:tc>
          <w:tcPr>
            <w:tcW w:w="225" w:type="pct"/>
            <w:tcBorders>
              <w:top w:val="single" w:sz="6" w:space="0" w:color="auto"/>
              <w:left w:val="single" w:sz="6" w:space="0" w:color="auto"/>
              <w:bottom w:val="single" w:sz="6" w:space="0" w:color="auto"/>
              <w:right w:val="single" w:sz="6" w:space="0" w:color="auto"/>
            </w:tcBorders>
            <w:vAlign w:val="center"/>
          </w:tcPr>
          <w:p w14:paraId="170F252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6</w:t>
            </w:r>
          </w:p>
        </w:tc>
        <w:tc>
          <w:tcPr>
            <w:tcW w:w="221" w:type="pct"/>
            <w:tcBorders>
              <w:top w:val="single" w:sz="6" w:space="0" w:color="auto"/>
              <w:left w:val="single" w:sz="6" w:space="0" w:color="auto"/>
              <w:bottom w:val="single" w:sz="6" w:space="0" w:color="auto"/>
              <w:right w:val="single" w:sz="6" w:space="0" w:color="auto"/>
            </w:tcBorders>
            <w:vAlign w:val="center"/>
          </w:tcPr>
          <w:p w14:paraId="3B123D4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48" w:type="pct"/>
            <w:tcBorders>
              <w:top w:val="single" w:sz="6" w:space="0" w:color="auto"/>
              <w:left w:val="single" w:sz="6" w:space="0" w:color="auto"/>
              <w:bottom w:val="single" w:sz="6" w:space="0" w:color="auto"/>
              <w:right w:val="single" w:sz="6" w:space="0" w:color="auto"/>
            </w:tcBorders>
            <w:vAlign w:val="center"/>
          </w:tcPr>
          <w:p w14:paraId="45C50E3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5</w:t>
            </w:r>
          </w:p>
        </w:tc>
        <w:tc>
          <w:tcPr>
            <w:tcW w:w="222" w:type="pct"/>
            <w:tcBorders>
              <w:top w:val="single" w:sz="6" w:space="0" w:color="auto"/>
              <w:left w:val="single" w:sz="6" w:space="0" w:color="auto"/>
              <w:bottom w:val="single" w:sz="6" w:space="0" w:color="auto"/>
              <w:right w:val="single" w:sz="6" w:space="0" w:color="auto"/>
            </w:tcBorders>
            <w:vAlign w:val="center"/>
          </w:tcPr>
          <w:p w14:paraId="33BFAD9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6</w:t>
            </w:r>
          </w:p>
        </w:tc>
        <w:tc>
          <w:tcPr>
            <w:tcW w:w="233" w:type="pct"/>
            <w:tcBorders>
              <w:top w:val="single" w:sz="6" w:space="0" w:color="auto"/>
              <w:left w:val="single" w:sz="6" w:space="0" w:color="auto"/>
              <w:bottom w:val="single" w:sz="6" w:space="0" w:color="auto"/>
              <w:right w:val="single" w:sz="6" w:space="0" w:color="auto"/>
            </w:tcBorders>
            <w:vAlign w:val="center"/>
          </w:tcPr>
          <w:p w14:paraId="5B72A67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62" w:type="pct"/>
            <w:tcBorders>
              <w:top w:val="single" w:sz="6" w:space="0" w:color="auto"/>
              <w:left w:val="single" w:sz="6" w:space="0" w:color="auto"/>
              <w:bottom w:val="single" w:sz="6" w:space="0" w:color="auto"/>
              <w:right w:val="single" w:sz="6" w:space="0" w:color="auto"/>
            </w:tcBorders>
            <w:vAlign w:val="center"/>
          </w:tcPr>
          <w:p w14:paraId="5868D05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5</w:t>
            </w:r>
          </w:p>
        </w:tc>
        <w:tc>
          <w:tcPr>
            <w:tcW w:w="208" w:type="pct"/>
            <w:tcBorders>
              <w:top w:val="single" w:sz="6" w:space="0" w:color="auto"/>
              <w:left w:val="single" w:sz="6" w:space="0" w:color="auto"/>
              <w:bottom w:val="single" w:sz="6" w:space="0" w:color="auto"/>
              <w:right w:val="single" w:sz="6" w:space="0" w:color="auto"/>
            </w:tcBorders>
            <w:vAlign w:val="center"/>
          </w:tcPr>
          <w:p w14:paraId="480D5A6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6</w:t>
            </w:r>
          </w:p>
        </w:tc>
        <w:tc>
          <w:tcPr>
            <w:tcW w:w="259" w:type="pct"/>
            <w:tcBorders>
              <w:top w:val="single" w:sz="6" w:space="0" w:color="auto"/>
              <w:left w:val="single" w:sz="6" w:space="0" w:color="auto"/>
              <w:bottom w:val="single" w:sz="6" w:space="0" w:color="auto"/>
              <w:right w:val="single" w:sz="6" w:space="0" w:color="auto"/>
            </w:tcBorders>
            <w:vAlign w:val="center"/>
          </w:tcPr>
          <w:p w14:paraId="4352994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59" w:type="pct"/>
            <w:tcBorders>
              <w:top w:val="single" w:sz="6" w:space="0" w:color="auto"/>
              <w:left w:val="single" w:sz="6" w:space="0" w:color="auto"/>
              <w:bottom w:val="single" w:sz="6" w:space="0" w:color="auto"/>
              <w:right w:val="single" w:sz="6" w:space="0" w:color="auto"/>
            </w:tcBorders>
            <w:vAlign w:val="center"/>
          </w:tcPr>
          <w:p w14:paraId="52CF33E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5</w:t>
            </w:r>
          </w:p>
        </w:tc>
        <w:tc>
          <w:tcPr>
            <w:tcW w:w="232" w:type="pct"/>
            <w:tcBorders>
              <w:top w:val="single" w:sz="6" w:space="0" w:color="auto"/>
              <w:left w:val="single" w:sz="6" w:space="0" w:color="auto"/>
              <w:bottom w:val="single" w:sz="6" w:space="0" w:color="auto"/>
              <w:right w:val="single" w:sz="6" w:space="0" w:color="auto"/>
            </w:tcBorders>
            <w:vAlign w:val="center"/>
          </w:tcPr>
          <w:p w14:paraId="7206E91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6</w:t>
            </w:r>
          </w:p>
        </w:tc>
        <w:tc>
          <w:tcPr>
            <w:tcW w:w="220" w:type="pct"/>
            <w:tcBorders>
              <w:top w:val="single" w:sz="6" w:space="0" w:color="auto"/>
              <w:left w:val="single" w:sz="6" w:space="0" w:color="auto"/>
              <w:bottom w:val="single" w:sz="6" w:space="0" w:color="auto"/>
              <w:right w:val="single" w:sz="6" w:space="0" w:color="auto"/>
            </w:tcBorders>
            <w:vAlign w:val="center"/>
          </w:tcPr>
          <w:p w14:paraId="0E296F8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48" w:type="pct"/>
            <w:tcBorders>
              <w:top w:val="single" w:sz="6" w:space="0" w:color="auto"/>
              <w:left w:val="single" w:sz="6" w:space="0" w:color="auto"/>
              <w:bottom w:val="single" w:sz="6" w:space="0" w:color="auto"/>
              <w:right w:val="single" w:sz="6" w:space="0" w:color="auto"/>
            </w:tcBorders>
            <w:vAlign w:val="center"/>
          </w:tcPr>
          <w:p w14:paraId="66A842D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5</w:t>
            </w:r>
          </w:p>
        </w:tc>
        <w:tc>
          <w:tcPr>
            <w:tcW w:w="194" w:type="pct"/>
            <w:tcBorders>
              <w:top w:val="single" w:sz="6" w:space="0" w:color="auto"/>
              <w:left w:val="single" w:sz="6" w:space="0" w:color="auto"/>
              <w:bottom w:val="single" w:sz="6" w:space="0" w:color="auto"/>
              <w:right w:val="single" w:sz="6" w:space="0" w:color="auto"/>
            </w:tcBorders>
            <w:vAlign w:val="center"/>
          </w:tcPr>
          <w:p w14:paraId="601A1AA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6</w:t>
            </w:r>
          </w:p>
        </w:tc>
      </w:tr>
      <w:tr w:rsidR="009C1221" w:rsidRPr="00394581" w14:paraId="333B05C6"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42A30ED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Cromo</w:t>
            </w:r>
          </w:p>
        </w:tc>
        <w:tc>
          <w:tcPr>
            <w:tcW w:w="245" w:type="pct"/>
            <w:tcBorders>
              <w:top w:val="single" w:sz="6" w:space="0" w:color="auto"/>
              <w:left w:val="single" w:sz="6" w:space="0" w:color="auto"/>
              <w:bottom w:val="single" w:sz="6" w:space="0" w:color="auto"/>
              <w:right w:val="single" w:sz="6" w:space="0" w:color="auto"/>
            </w:tcBorders>
            <w:vAlign w:val="center"/>
          </w:tcPr>
          <w:p w14:paraId="047D73E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74" w:type="pct"/>
            <w:tcBorders>
              <w:top w:val="single" w:sz="6" w:space="0" w:color="auto"/>
              <w:left w:val="single" w:sz="6" w:space="0" w:color="auto"/>
              <w:bottom w:val="single" w:sz="6" w:space="0" w:color="auto"/>
              <w:right w:val="single" w:sz="6" w:space="0" w:color="auto"/>
            </w:tcBorders>
            <w:vAlign w:val="center"/>
          </w:tcPr>
          <w:p w14:paraId="5BD4FD7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1,25</w:t>
            </w:r>
          </w:p>
        </w:tc>
        <w:tc>
          <w:tcPr>
            <w:tcW w:w="247" w:type="pct"/>
            <w:tcBorders>
              <w:top w:val="single" w:sz="6" w:space="0" w:color="auto"/>
              <w:left w:val="single" w:sz="6" w:space="0" w:color="auto"/>
              <w:bottom w:val="single" w:sz="6" w:space="0" w:color="auto"/>
              <w:right w:val="single" w:sz="6" w:space="0" w:color="auto"/>
            </w:tcBorders>
            <w:vAlign w:val="center"/>
          </w:tcPr>
          <w:p w14:paraId="150C0104"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52" w:type="pct"/>
            <w:tcBorders>
              <w:top w:val="single" w:sz="6" w:space="0" w:color="auto"/>
              <w:left w:val="single" w:sz="6" w:space="0" w:color="auto"/>
              <w:bottom w:val="single" w:sz="6" w:space="0" w:color="auto"/>
              <w:right w:val="single" w:sz="6" w:space="0" w:color="auto"/>
            </w:tcBorders>
            <w:vAlign w:val="center"/>
          </w:tcPr>
          <w:p w14:paraId="088FC0F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0,5</w:t>
            </w:r>
          </w:p>
        </w:tc>
        <w:tc>
          <w:tcPr>
            <w:tcW w:w="252" w:type="pct"/>
            <w:tcBorders>
              <w:top w:val="single" w:sz="6" w:space="0" w:color="auto"/>
              <w:left w:val="single" w:sz="6" w:space="0" w:color="auto"/>
              <w:bottom w:val="single" w:sz="6" w:space="0" w:color="auto"/>
              <w:right w:val="single" w:sz="6" w:space="0" w:color="auto"/>
            </w:tcBorders>
            <w:vAlign w:val="center"/>
          </w:tcPr>
          <w:p w14:paraId="0DE9596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0,75</w:t>
            </w:r>
          </w:p>
        </w:tc>
        <w:tc>
          <w:tcPr>
            <w:tcW w:w="225" w:type="pct"/>
            <w:tcBorders>
              <w:top w:val="single" w:sz="6" w:space="0" w:color="auto"/>
              <w:left w:val="single" w:sz="6" w:space="0" w:color="auto"/>
              <w:bottom w:val="single" w:sz="6" w:space="0" w:color="auto"/>
              <w:right w:val="single" w:sz="6" w:space="0" w:color="auto"/>
            </w:tcBorders>
            <w:vAlign w:val="center"/>
          </w:tcPr>
          <w:p w14:paraId="4C18AB2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21" w:type="pct"/>
            <w:tcBorders>
              <w:top w:val="single" w:sz="6" w:space="0" w:color="auto"/>
              <w:left w:val="single" w:sz="6" w:space="0" w:color="auto"/>
              <w:bottom w:val="single" w:sz="6" w:space="0" w:color="auto"/>
              <w:right w:val="single" w:sz="6" w:space="0" w:color="auto"/>
            </w:tcBorders>
            <w:vAlign w:val="center"/>
          </w:tcPr>
          <w:p w14:paraId="696BAB7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48" w:type="pct"/>
            <w:tcBorders>
              <w:top w:val="single" w:sz="6" w:space="0" w:color="auto"/>
              <w:left w:val="single" w:sz="6" w:space="0" w:color="auto"/>
              <w:bottom w:val="single" w:sz="6" w:space="0" w:color="auto"/>
              <w:right w:val="single" w:sz="6" w:space="0" w:color="auto"/>
            </w:tcBorders>
            <w:vAlign w:val="center"/>
          </w:tcPr>
          <w:p w14:paraId="629F124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1,25</w:t>
            </w:r>
          </w:p>
        </w:tc>
        <w:tc>
          <w:tcPr>
            <w:tcW w:w="222" w:type="pct"/>
            <w:tcBorders>
              <w:top w:val="single" w:sz="6" w:space="0" w:color="auto"/>
              <w:left w:val="single" w:sz="6" w:space="0" w:color="auto"/>
              <w:bottom w:val="single" w:sz="6" w:space="0" w:color="auto"/>
              <w:right w:val="single" w:sz="6" w:space="0" w:color="auto"/>
            </w:tcBorders>
            <w:vAlign w:val="center"/>
          </w:tcPr>
          <w:p w14:paraId="0B8D4A9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33" w:type="pct"/>
            <w:tcBorders>
              <w:top w:val="single" w:sz="6" w:space="0" w:color="auto"/>
              <w:left w:val="single" w:sz="6" w:space="0" w:color="auto"/>
              <w:bottom w:val="single" w:sz="6" w:space="0" w:color="auto"/>
              <w:right w:val="single" w:sz="6" w:space="0" w:color="auto"/>
            </w:tcBorders>
            <w:vAlign w:val="center"/>
          </w:tcPr>
          <w:p w14:paraId="46746FE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0,5</w:t>
            </w:r>
          </w:p>
        </w:tc>
        <w:tc>
          <w:tcPr>
            <w:tcW w:w="262" w:type="pct"/>
            <w:tcBorders>
              <w:top w:val="single" w:sz="6" w:space="0" w:color="auto"/>
              <w:left w:val="single" w:sz="6" w:space="0" w:color="auto"/>
              <w:bottom w:val="single" w:sz="6" w:space="0" w:color="auto"/>
              <w:right w:val="single" w:sz="6" w:space="0" w:color="auto"/>
            </w:tcBorders>
            <w:vAlign w:val="center"/>
          </w:tcPr>
          <w:p w14:paraId="7BF5EF5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0,75</w:t>
            </w:r>
          </w:p>
        </w:tc>
        <w:tc>
          <w:tcPr>
            <w:tcW w:w="208" w:type="pct"/>
            <w:tcBorders>
              <w:top w:val="single" w:sz="6" w:space="0" w:color="auto"/>
              <w:left w:val="single" w:sz="6" w:space="0" w:color="auto"/>
              <w:bottom w:val="single" w:sz="6" w:space="0" w:color="auto"/>
              <w:right w:val="single" w:sz="6" w:space="0" w:color="auto"/>
            </w:tcBorders>
            <w:vAlign w:val="center"/>
          </w:tcPr>
          <w:p w14:paraId="24EB070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59" w:type="pct"/>
            <w:tcBorders>
              <w:top w:val="single" w:sz="6" w:space="0" w:color="auto"/>
              <w:left w:val="single" w:sz="6" w:space="0" w:color="auto"/>
              <w:bottom w:val="single" w:sz="6" w:space="0" w:color="auto"/>
              <w:right w:val="single" w:sz="6" w:space="0" w:color="auto"/>
            </w:tcBorders>
            <w:vAlign w:val="center"/>
          </w:tcPr>
          <w:p w14:paraId="6779D3D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0,5</w:t>
            </w:r>
          </w:p>
        </w:tc>
        <w:tc>
          <w:tcPr>
            <w:tcW w:w="259" w:type="pct"/>
            <w:tcBorders>
              <w:top w:val="single" w:sz="6" w:space="0" w:color="auto"/>
              <w:left w:val="single" w:sz="6" w:space="0" w:color="auto"/>
              <w:bottom w:val="single" w:sz="6" w:space="0" w:color="auto"/>
              <w:right w:val="single" w:sz="6" w:space="0" w:color="auto"/>
            </w:tcBorders>
            <w:vAlign w:val="center"/>
          </w:tcPr>
          <w:p w14:paraId="47C0A45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0,75</w:t>
            </w:r>
          </w:p>
        </w:tc>
        <w:tc>
          <w:tcPr>
            <w:tcW w:w="232" w:type="pct"/>
            <w:tcBorders>
              <w:top w:val="single" w:sz="6" w:space="0" w:color="auto"/>
              <w:left w:val="single" w:sz="6" w:space="0" w:color="auto"/>
              <w:bottom w:val="single" w:sz="6" w:space="0" w:color="auto"/>
              <w:right w:val="single" w:sz="6" w:space="0" w:color="auto"/>
            </w:tcBorders>
            <w:vAlign w:val="center"/>
          </w:tcPr>
          <w:p w14:paraId="446D712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20" w:type="pct"/>
            <w:tcBorders>
              <w:top w:val="single" w:sz="6" w:space="0" w:color="auto"/>
              <w:left w:val="single" w:sz="6" w:space="0" w:color="auto"/>
              <w:bottom w:val="single" w:sz="6" w:space="0" w:color="auto"/>
              <w:right w:val="single" w:sz="6" w:space="0" w:color="auto"/>
            </w:tcBorders>
            <w:vAlign w:val="center"/>
          </w:tcPr>
          <w:p w14:paraId="359AACF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0,5</w:t>
            </w:r>
          </w:p>
        </w:tc>
        <w:tc>
          <w:tcPr>
            <w:tcW w:w="248" w:type="pct"/>
            <w:tcBorders>
              <w:top w:val="single" w:sz="6" w:space="0" w:color="auto"/>
              <w:left w:val="single" w:sz="6" w:space="0" w:color="auto"/>
              <w:bottom w:val="single" w:sz="6" w:space="0" w:color="auto"/>
              <w:right w:val="single" w:sz="6" w:space="0" w:color="auto"/>
            </w:tcBorders>
            <w:vAlign w:val="center"/>
          </w:tcPr>
          <w:p w14:paraId="09E9C09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0,75</w:t>
            </w:r>
          </w:p>
        </w:tc>
        <w:tc>
          <w:tcPr>
            <w:tcW w:w="194" w:type="pct"/>
            <w:tcBorders>
              <w:top w:val="single" w:sz="6" w:space="0" w:color="auto"/>
              <w:left w:val="single" w:sz="6" w:space="0" w:color="auto"/>
              <w:bottom w:val="single" w:sz="6" w:space="0" w:color="auto"/>
              <w:right w:val="single" w:sz="6" w:space="0" w:color="auto"/>
            </w:tcBorders>
            <w:vAlign w:val="center"/>
          </w:tcPr>
          <w:p w14:paraId="678D4FC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r>
      <w:tr w:rsidR="009C1221" w:rsidRPr="00394581" w14:paraId="4BB92228"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7A594D6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Mercurio</w:t>
            </w:r>
          </w:p>
        </w:tc>
        <w:tc>
          <w:tcPr>
            <w:tcW w:w="245" w:type="pct"/>
            <w:tcBorders>
              <w:top w:val="single" w:sz="6" w:space="0" w:color="auto"/>
              <w:left w:val="single" w:sz="6" w:space="0" w:color="auto"/>
              <w:bottom w:val="single" w:sz="6" w:space="0" w:color="auto"/>
              <w:right w:val="single" w:sz="6" w:space="0" w:color="auto"/>
            </w:tcBorders>
            <w:vAlign w:val="center"/>
          </w:tcPr>
          <w:p w14:paraId="4EFB456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w:t>
            </w:r>
          </w:p>
        </w:tc>
        <w:tc>
          <w:tcPr>
            <w:tcW w:w="274" w:type="pct"/>
            <w:tcBorders>
              <w:top w:val="single" w:sz="6" w:space="0" w:color="auto"/>
              <w:left w:val="single" w:sz="6" w:space="0" w:color="auto"/>
              <w:bottom w:val="single" w:sz="6" w:space="0" w:color="auto"/>
              <w:right w:val="single" w:sz="6" w:space="0" w:color="auto"/>
            </w:tcBorders>
            <w:vAlign w:val="center"/>
          </w:tcPr>
          <w:p w14:paraId="18A26A4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0,015</w:t>
            </w:r>
          </w:p>
        </w:tc>
        <w:tc>
          <w:tcPr>
            <w:tcW w:w="247" w:type="pct"/>
            <w:tcBorders>
              <w:top w:val="single" w:sz="6" w:space="0" w:color="auto"/>
              <w:left w:val="single" w:sz="6" w:space="0" w:color="auto"/>
              <w:bottom w:val="single" w:sz="6" w:space="0" w:color="auto"/>
              <w:right w:val="single" w:sz="6" w:space="0" w:color="auto"/>
            </w:tcBorders>
            <w:vAlign w:val="center"/>
          </w:tcPr>
          <w:p w14:paraId="29D48BF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0,02</w:t>
            </w:r>
          </w:p>
        </w:tc>
        <w:tc>
          <w:tcPr>
            <w:tcW w:w="252" w:type="pct"/>
            <w:tcBorders>
              <w:top w:val="single" w:sz="6" w:space="0" w:color="auto"/>
              <w:left w:val="single" w:sz="6" w:space="0" w:color="auto"/>
              <w:bottom w:val="single" w:sz="6" w:space="0" w:color="auto"/>
              <w:right w:val="single" w:sz="6" w:space="0" w:color="auto"/>
            </w:tcBorders>
            <w:vAlign w:val="center"/>
          </w:tcPr>
          <w:p w14:paraId="5A0AA94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0,005</w:t>
            </w:r>
          </w:p>
        </w:tc>
        <w:tc>
          <w:tcPr>
            <w:tcW w:w="252" w:type="pct"/>
            <w:tcBorders>
              <w:top w:val="single" w:sz="6" w:space="0" w:color="auto"/>
              <w:left w:val="single" w:sz="6" w:space="0" w:color="auto"/>
              <w:bottom w:val="single" w:sz="6" w:space="0" w:color="auto"/>
              <w:right w:val="single" w:sz="6" w:space="0" w:color="auto"/>
            </w:tcBorders>
            <w:vAlign w:val="center"/>
          </w:tcPr>
          <w:p w14:paraId="660D9A4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0,008</w:t>
            </w:r>
          </w:p>
        </w:tc>
        <w:tc>
          <w:tcPr>
            <w:tcW w:w="225" w:type="pct"/>
            <w:tcBorders>
              <w:top w:val="single" w:sz="6" w:space="0" w:color="auto"/>
              <w:left w:val="single" w:sz="6" w:space="0" w:color="auto"/>
              <w:bottom w:val="single" w:sz="6" w:space="0" w:color="auto"/>
              <w:right w:val="single" w:sz="6" w:space="0" w:color="auto"/>
            </w:tcBorders>
            <w:vAlign w:val="center"/>
          </w:tcPr>
          <w:p w14:paraId="32E4958C"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w:t>
            </w:r>
          </w:p>
        </w:tc>
        <w:tc>
          <w:tcPr>
            <w:tcW w:w="221" w:type="pct"/>
            <w:tcBorders>
              <w:top w:val="single" w:sz="6" w:space="0" w:color="auto"/>
              <w:left w:val="single" w:sz="6" w:space="0" w:color="auto"/>
              <w:bottom w:val="single" w:sz="6" w:space="0" w:color="auto"/>
              <w:right w:val="single" w:sz="6" w:space="0" w:color="auto"/>
            </w:tcBorders>
            <w:vAlign w:val="center"/>
          </w:tcPr>
          <w:p w14:paraId="0649EA1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w:t>
            </w:r>
          </w:p>
        </w:tc>
        <w:tc>
          <w:tcPr>
            <w:tcW w:w="248" w:type="pct"/>
            <w:tcBorders>
              <w:top w:val="single" w:sz="6" w:space="0" w:color="auto"/>
              <w:left w:val="single" w:sz="6" w:space="0" w:color="auto"/>
              <w:bottom w:val="single" w:sz="6" w:space="0" w:color="auto"/>
              <w:right w:val="single" w:sz="6" w:space="0" w:color="auto"/>
            </w:tcBorders>
            <w:vAlign w:val="center"/>
          </w:tcPr>
          <w:p w14:paraId="5CA619B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0,015</w:t>
            </w:r>
          </w:p>
        </w:tc>
        <w:tc>
          <w:tcPr>
            <w:tcW w:w="222" w:type="pct"/>
            <w:tcBorders>
              <w:top w:val="single" w:sz="6" w:space="0" w:color="auto"/>
              <w:left w:val="single" w:sz="6" w:space="0" w:color="auto"/>
              <w:bottom w:val="single" w:sz="6" w:space="0" w:color="auto"/>
              <w:right w:val="single" w:sz="6" w:space="0" w:color="auto"/>
            </w:tcBorders>
            <w:vAlign w:val="center"/>
          </w:tcPr>
          <w:p w14:paraId="6B36805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0,02</w:t>
            </w:r>
          </w:p>
        </w:tc>
        <w:tc>
          <w:tcPr>
            <w:tcW w:w="233" w:type="pct"/>
            <w:tcBorders>
              <w:top w:val="single" w:sz="6" w:space="0" w:color="auto"/>
              <w:left w:val="single" w:sz="6" w:space="0" w:color="auto"/>
              <w:bottom w:val="single" w:sz="6" w:space="0" w:color="auto"/>
              <w:right w:val="single" w:sz="6" w:space="0" w:color="auto"/>
            </w:tcBorders>
            <w:vAlign w:val="center"/>
          </w:tcPr>
          <w:p w14:paraId="24E750A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0,005</w:t>
            </w:r>
          </w:p>
        </w:tc>
        <w:tc>
          <w:tcPr>
            <w:tcW w:w="262" w:type="pct"/>
            <w:tcBorders>
              <w:top w:val="single" w:sz="6" w:space="0" w:color="auto"/>
              <w:left w:val="single" w:sz="6" w:space="0" w:color="auto"/>
              <w:bottom w:val="single" w:sz="6" w:space="0" w:color="auto"/>
              <w:right w:val="single" w:sz="6" w:space="0" w:color="auto"/>
            </w:tcBorders>
            <w:vAlign w:val="center"/>
          </w:tcPr>
          <w:p w14:paraId="590E84B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0,008</w:t>
            </w:r>
          </w:p>
        </w:tc>
        <w:tc>
          <w:tcPr>
            <w:tcW w:w="208" w:type="pct"/>
            <w:tcBorders>
              <w:top w:val="single" w:sz="6" w:space="0" w:color="auto"/>
              <w:left w:val="single" w:sz="6" w:space="0" w:color="auto"/>
              <w:bottom w:val="single" w:sz="6" w:space="0" w:color="auto"/>
              <w:right w:val="single" w:sz="6" w:space="0" w:color="auto"/>
            </w:tcBorders>
            <w:vAlign w:val="center"/>
          </w:tcPr>
          <w:p w14:paraId="1D063D1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w:t>
            </w:r>
          </w:p>
        </w:tc>
        <w:tc>
          <w:tcPr>
            <w:tcW w:w="259" w:type="pct"/>
            <w:tcBorders>
              <w:top w:val="single" w:sz="6" w:space="0" w:color="auto"/>
              <w:left w:val="single" w:sz="6" w:space="0" w:color="auto"/>
              <w:bottom w:val="single" w:sz="6" w:space="0" w:color="auto"/>
              <w:right w:val="single" w:sz="6" w:space="0" w:color="auto"/>
            </w:tcBorders>
            <w:vAlign w:val="center"/>
          </w:tcPr>
          <w:p w14:paraId="136288A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0,005</w:t>
            </w:r>
          </w:p>
        </w:tc>
        <w:tc>
          <w:tcPr>
            <w:tcW w:w="259" w:type="pct"/>
            <w:tcBorders>
              <w:top w:val="single" w:sz="6" w:space="0" w:color="auto"/>
              <w:left w:val="single" w:sz="6" w:space="0" w:color="auto"/>
              <w:bottom w:val="single" w:sz="6" w:space="0" w:color="auto"/>
              <w:right w:val="single" w:sz="6" w:space="0" w:color="auto"/>
            </w:tcBorders>
            <w:vAlign w:val="center"/>
          </w:tcPr>
          <w:p w14:paraId="46222F3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0,008</w:t>
            </w:r>
          </w:p>
        </w:tc>
        <w:tc>
          <w:tcPr>
            <w:tcW w:w="232" w:type="pct"/>
            <w:tcBorders>
              <w:top w:val="single" w:sz="6" w:space="0" w:color="auto"/>
              <w:left w:val="single" w:sz="6" w:space="0" w:color="auto"/>
              <w:bottom w:val="single" w:sz="6" w:space="0" w:color="auto"/>
              <w:right w:val="single" w:sz="6" w:space="0" w:color="auto"/>
            </w:tcBorders>
            <w:vAlign w:val="center"/>
          </w:tcPr>
          <w:p w14:paraId="287A06B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w:t>
            </w:r>
          </w:p>
        </w:tc>
        <w:tc>
          <w:tcPr>
            <w:tcW w:w="220" w:type="pct"/>
            <w:tcBorders>
              <w:top w:val="single" w:sz="6" w:space="0" w:color="auto"/>
              <w:left w:val="single" w:sz="6" w:space="0" w:color="auto"/>
              <w:bottom w:val="single" w:sz="6" w:space="0" w:color="auto"/>
              <w:right w:val="single" w:sz="6" w:space="0" w:color="auto"/>
            </w:tcBorders>
            <w:vAlign w:val="center"/>
          </w:tcPr>
          <w:p w14:paraId="6C600A4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0,005</w:t>
            </w:r>
          </w:p>
        </w:tc>
        <w:tc>
          <w:tcPr>
            <w:tcW w:w="248" w:type="pct"/>
            <w:tcBorders>
              <w:top w:val="single" w:sz="6" w:space="0" w:color="auto"/>
              <w:left w:val="single" w:sz="6" w:space="0" w:color="auto"/>
              <w:bottom w:val="single" w:sz="6" w:space="0" w:color="auto"/>
              <w:right w:val="single" w:sz="6" w:space="0" w:color="auto"/>
            </w:tcBorders>
            <w:vAlign w:val="center"/>
          </w:tcPr>
          <w:p w14:paraId="3B77D67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0,008</w:t>
            </w:r>
          </w:p>
        </w:tc>
        <w:tc>
          <w:tcPr>
            <w:tcW w:w="194" w:type="pct"/>
            <w:tcBorders>
              <w:top w:val="single" w:sz="6" w:space="0" w:color="auto"/>
              <w:left w:val="single" w:sz="6" w:space="0" w:color="auto"/>
              <w:bottom w:val="single" w:sz="6" w:space="0" w:color="auto"/>
              <w:right w:val="single" w:sz="6" w:space="0" w:color="auto"/>
            </w:tcBorders>
            <w:vAlign w:val="center"/>
          </w:tcPr>
          <w:p w14:paraId="7F6B200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0,01</w:t>
            </w:r>
          </w:p>
        </w:tc>
      </w:tr>
      <w:tr w:rsidR="009C1221" w:rsidRPr="00394581" w14:paraId="31470754"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1860426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Níquel</w:t>
            </w:r>
          </w:p>
        </w:tc>
        <w:tc>
          <w:tcPr>
            <w:tcW w:w="245" w:type="pct"/>
            <w:tcBorders>
              <w:top w:val="single" w:sz="6" w:space="0" w:color="auto"/>
              <w:left w:val="single" w:sz="6" w:space="0" w:color="auto"/>
              <w:bottom w:val="single" w:sz="6" w:space="0" w:color="auto"/>
              <w:right w:val="single" w:sz="6" w:space="0" w:color="auto"/>
            </w:tcBorders>
            <w:vAlign w:val="center"/>
          </w:tcPr>
          <w:p w14:paraId="3FE05C8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74" w:type="pct"/>
            <w:tcBorders>
              <w:top w:val="single" w:sz="6" w:space="0" w:color="auto"/>
              <w:left w:val="single" w:sz="6" w:space="0" w:color="auto"/>
              <w:bottom w:val="single" w:sz="6" w:space="0" w:color="auto"/>
              <w:right w:val="single" w:sz="6" w:space="0" w:color="auto"/>
            </w:tcBorders>
            <w:vAlign w:val="center"/>
          </w:tcPr>
          <w:p w14:paraId="1D49C11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47" w:type="pct"/>
            <w:tcBorders>
              <w:top w:val="single" w:sz="6" w:space="0" w:color="auto"/>
              <w:left w:val="single" w:sz="6" w:space="0" w:color="auto"/>
              <w:bottom w:val="single" w:sz="6" w:space="0" w:color="auto"/>
              <w:right w:val="single" w:sz="6" w:space="0" w:color="auto"/>
            </w:tcBorders>
            <w:vAlign w:val="center"/>
          </w:tcPr>
          <w:p w14:paraId="31807AD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52" w:type="pct"/>
            <w:tcBorders>
              <w:top w:val="single" w:sz="6" w:space="0" w:color="auto"/>
              <w:left w:val="single" w:sz="6" w:space="0" w:color="auto"/>
              <w:bottom w:val="single" w:sz="6" w:space="0" w:color="auto"/>
              <w:right w:val="single" w:sz="6" w:space="0" w:color="auto"/>
            </w:tcBorders>
            <w:vAlign w:val="center"/>
          </w:tcPr>
          <w:p w14:paraId="28F5B03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52" w:type="pct"/>
            <w:tcBorders>
              <w:top w:val="single" w:sz="6" w:space="0" w:color="auto"/>
              <w:left w:val="single" w:sz="6" w:space="0" w:color="auto"/>
              <w:bottom w:val="single" w:sz="6" w:space="0" w:color="auto"/>
              <w:right w:val="single" w:sz="6" w:space="0" w:color="auto"/>
            </w:tcBorders>
            <w:vAlign w:val="center"/>
          </w:tcPr>
          <w:p w14:paraId="747648E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25" w:type="pct"/>
            <w:tcBorders>
              <w:top w:val="single" w:sz="6" w:space="0" w:color="auto"/>
              <w:left w:val="single" w:sz="6" w:space="0" w:color="auto"/>
              <w:bottom w:val="single" w:sz="6" w:space="0" w:color="auto"/>
              <w:right w:val="single" w:sz="6" w:space="0" w:color="auto"/>
            </w:tcBorders>
            <w:vAlign w:val="center"/>
          </w:tcPr>
          <w:p w14:paraId="78D8C49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21" w:type="pct"/>
            <w:tcBorders>
              <w:top w:val="single" w:sz="6" w:space="0" w:color="auto"/>
              <w:left w:val="single" w:sz="6" w:space="0" w:color="auto"/>
              <w:bottom w:val="single" w:sz="6" w:space="0" w:color="auto"/>
              <w:right w:val="single" w:sz="6" w:space="0" w:color="auto"/>
            </w:tcBorders>
            <w:vAlign w:val="center"/>
          </w:tcPr>
          <w:p w14:paraId="2EFA2DD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48" w:type="pct"/>
            <w:tcBorders>
              <w:top w:val="single" w:sz="6" w:space="0" w:color="auto"/>
              <w:left w:val="single" w:sz="6" w:space="0" w:color="auto"/>
              <w:bottom w:val="single" w:sz="6" w:space="0" w:color="auto"/>
              <w:right w:val="single" w:sz="6" w:space="0" w:color="auto"/>
            </w:tcBorders>
            <w:vAlign w:val="center"/>
          </w:tcPr>
          <w:p w14:paraId="4EBC92D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22" w:type="pct"/>
            <w:tcBorders>
              <w:top w:val="single" w:sz="6" w:space="0" w:color="auto"/>
              <w:left w:val="single" w:sz="6" w:space="0" w:color="auto"/>
              <w:bottom w:val="single" w:sz="6" w:space="0" w:color="auto"/>
              <w:right w:val="single" w:sz="6" w:space="0" w:color="auto"/>
            </w:tcBorders>
            <w:vAlign w:val="center"/>
          </w:tcPr>
          <w:p w14:paraId="335A8C9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33" w:type="pct"/>
            <w:tcBorders>
              <w:top w:val="single" w:sz="6" w:space="0" w:color="auto"/>
              <w:left w:val="single" w:sz="6" w:space="0" w:color="auto"/>
              <w:bottom w:val="single" w:sz="6" w:space="0" w:color="auto"/>
              <w:right w:val="single" w:sz="6" w:space="0" w:color="auto"/>
            </w:tcBorders>
            <w:vAlign w:val="center"/>
          </w:tcPr>
          <w:p w14:paraId="33CF423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62" w:type="pct"/>
            <w:tcBorders>
              <w:top w:val="single" w:sz="6" w:space="0" w:color="auto"/>
              <w:left w:val="single" w:sz="6" w:space="0" w:color="auto"/>
              <w:bottom w:val="single" w:sz="6" w:space="0" w:color="auto"/>
              <w:right w:val="single" w:sz="6" w:space="0" w:color="auto"/>
            </w:tcBorders>
            <w:vAlign w:val="center"/>
          </w:tcPr>
          <w:p w14:paraId="312BD98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08" w:type="pct"/>
            <w:tcBorders>
              <w:top w:val="single" w:sz="6" w:space="0" w:color="auto"/>
              <w:left w:val="single" w:sz="6" w:space="0" w:color="auto"/>
              <w:bottom w:val="single" w:sz="6" w:space="0" w:color="auto"/>
              <w:right w:val="single" w:sz="6" w:space="0" w:color="auto"/>
            </w:tcBorders>
            <w:vAlign w:val="center"/>
          </w:tcPr>
          <w:p w14:paraId="7A45B81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59" w:type="pct"/>
            <w:tcBorders>
              <w:top w:val="single" w:sz="6" w:space="0" w:color="auto"/>
              <w:left w:val="single" w:sz="6" w:space="0" w:color="auto"/>
              <w:bottom w:val="single" w:sz="6" w:space="0" w:color="auto"/>
              <w:right w:val="single" w:sz="6" w:space="0" w:color="auto"/>
            </w:tcBorders>
            <w:vAlign w:val="center"/>
          </w:tcPr>
          <w:p w14:paraId="5FB3F0D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59" w:type="pct"/>
            <w:tcBorders>
              <w:top w:val="single" w:sz="6" w:space="0" w:color="auto"/>
              <w:left w:val="single" w:sz="6" w:space="0" w:color="auto"/>
              <w:bottom w:val="single" w:sz="6" w:space="0" w:color="auto"/>
              <w:right w:val="single" w:sz="6" w:space="0" w:color="auto"/>
            </w:tcBorders>
            <w:vAlign w:val="center"/>
          </w:tcPr>
          <w:p w14:paraId="152C5C6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232" w:type="pct"/>
            <w:tcBorders>
              <w:top w:val="single" w:sz="6" w:space="0" w:color="auto"/>
              <w:left w:val="single" w:sz="6" w:space="0" w:color="auto"/>
              <w:bottom w:val="single" w:sz="6" w:space="0" w:color="auto"/>
              <w:right w:val="single" w:sz="6" w:space="0" w:color="auto"/>
            </w:tcBorders>
            <w:vAlign w:val="center"/>
          </w:tcPr>
          <w:p w14:paraId="61E28B07"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c>
          <w:tcPr>
            <w:tcW w:w="220" w:type="pct"/>
            <w:tcBorders>
              <w:top w:val="single" w:sz="6" w:space="0" w:color="auto"/>
              <w:left w:val="single" w:sz="6" w:space="0" w:color="auto"/>
              <w:bottom w:val="single" w:sz="6" w:space="0" w:color="auto"/>
              <w:right w:val="single" w:sz="6" w:space="0" w:color="auto"/>
            </w:tcBorders>
            <w:vAlign w:val="center"/>
          </w:tcPr>
          <w:p w14:paraId="4AFC65A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w:t>
            </w:r>
          </w:p>
        </w:tc>
        <w:tc>
          <w:tcPr>
            <w:tcW w:w="248" w:type="pct"/>
            <w:tcBorders>
              <w:top w:val="single" w:sz="6" w:space="0" w:color="auto"/>
              <w:left w:val="single" w:sz="6" w:space="0" w:color="auto"/>
              <w:bottom w:val="single" w:sz="6" w:space="0" w:color="auto"/>
              <w:right w:val="single" w:sz="6" w:space="0" w:color="auto"/>
            </w:tcBorders>
            <w:vAlign w:val="center"/>
          </w:tcPr>
          <w:p w14:paraId="4FD5B1C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3</w:t>
            </w:r>
          </w:p>
        </w:tc>
        <w:tc>
          <w:tcPr>
            <w:tcW w:w="194" w:type="pct"/>
            <w:tcBorders>
              <w:top w:val="single" w:sz="6" w:space="0" w:color="auto"/>
              <w:left w:val="single" w:sz="6" w:space="0" w:color="auto"/>
              <w:bottom w:val="single" w:sz="6" w:space="0" w:color="auto"/>
              <w:right w:val="single" w:sz="6" w:space="0" w:color="auto"/>
            </w:tcBorders>
            <w:vAlign w:val="center"/>
          </w:tcPr>
          <w:p w14:paraId="5411286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4</w:t>
            </w:r>
          </w:p>
        </w:tc>
      </w:tr>
      <w:tr w:rsidR="009C1221" w:rsidRPr="00394581" w14:paraId="64906889"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0CF0DF2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Plomo</w:t>
            </w:r>
          </w:p>
        </w:tc>
        <w:tc>
          <w:tcPr>
            <w:tcW w:w="245" w:type="pct"/>
            <w:tcBorders>
              <w:top w:val="single" w:sz="6" w:space="0" w:color="auto"/>
              <w:left w:val="single" w:sz="6" w:space="0" w:color="auto"/>
              <w:bottom w:val="single" w:sz="6" w:space="0" w:color="auto"/>
              <w:right w:val="single" w:sz="6" w:space="0" w:color="auto"/>
            </w:tcBorders>
            <w:vAlign w:val="center"/>
          </w:tcPr>
          <w:p w14:paraId="0FAED45C"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74" w:type="pct"/>
            <w:tcBorders>
              <w:top w:val="single" w:sz="6" w:space="0" w:color="auto"/>
              <w:left w:val="single" w:sz="6" w:space="0" w:color="auto"/>
              <w:bottom w:val="single" w:sz="6" w:space="0" w:color="auto"/>
              <w:right w:val="single" w:sz="6" w:space="0" w:color="auto"/>
            </w:tcBorders>
            <w:vAlign w:val="center"/>
          </w:tcPr>
          <w:p w14:paraId="41158F6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47" w:type="pct"/>
            <w:tcBorders>
              <w:top w:val="single" w:sz="6" w:space="0" w:color="auto"/>
              <w:left w:val="single" w:sz="6" w:space="0" w:color="auto"/>
              <w:bottom w:val="single" w:sz="6" w:space="0" w:color="auto"/>
              <w:right w:val="single" w:sz="6" w:space="0" w:color="auto"/>
            </w:tcBorders>
            <w:vAlign w:val="center"/>
          </w:tcPr>
          <w:p w14:paraId="732C702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52" w:type="pct"/>
            <w:tcBorders>
              <w:top w:val="single" w:sz="6" w:space="0" w:color="auto"/>
              <w:left w:val="single" w:sz="6" w:space="0" w:color="auto"/>
              <w:bottom w:val="single" w:sz="6" w:space="0" w:color="auto"/>
              <w:right w:val="single" w:sz="6" w:space="0" w:color="auto"/>
            </w:tcBorders>
            <w:vAlign w:val="center"/>
          </w:tcPr>
          <w:p w14:paraId="0AD6CE4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52" w:type="pct"/>
            <w:tcBorders>
              <w:top w:val="single" w:sz="6" w:space="0" w:color="auto"/>
              <w:left w:val="single" w:sz="6" w:space="0" w:color="auto"/>
              <w:bottom w:val="single" w:sz="6" w:space="0" w:color="auto"/>
              <w:right w:val="single" w:sz="6" w:space="0" w:color="auto"/>
            </w:tcBorders>
            <w:vAlign w:val="center"/>
          </w:tcPr>
          <w:p w14:paraId="6DB3378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25" w:type="pct"/>
            <w:tcBorders>
              <w:top w:val="single" w:sz="6" w:space="0" w:color="auto"/>
              <w:left w:val="single" w:sz="6" w:space="0" w:color="auto"/>
              <w:bottom w:val="single" w:sz="6" w:space="0" w:color="auto"/>
              <w:right w:val="single" w:sz="6" w:space="0" w:color="auto"/>
            </w:tcBorders>
            <w:vAlign w:val="center"/>
          </w:tcPr>
          <w:p w14:paraId="0F6529E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21" w:type="pct"/>
            <w:tcBorders>
              <w:top w:val="single" w:sz="6" w:space="0" w:color="auto"/>
              <w:left w:val="single" w:sz="6" w:space="0" w:color="auto"/>
              <w:bottom w:val="single" w:sz="6" w:space="0" w:color="auto"/>
              <w:right w:val="single" w:sz="6" w:space="0" w:color="auto"/>
            </w:tcBorders>
            <w:vAlign w:val="center"/>
          </w:tcPr>
          <w:p w14:paraId="37064FA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0,5</w:t>
            </w:r>
          </w:p>
        </w:tc>
        <w:tc>
          <w:tcPr>
            <w:tcW w:w="248" w:type="pct"/>
            <w:tcBorders>
              <w:top w:val="single" w:sz="6" w:space="0" w:color="auto"/>
              <w:left w:val="single" w:sz="6" w:space="0" w:color="auto"/>
              <w:bottom w:val="single" w:sz="6" w:space="0" w:color="auto"/>
              <w:right w:val="single" w:sz="6" w:space="0" w:color="auto"/>
            </w:tcBorders>
            <w:vAlign w:val="center"/>
          </w:tcPr>
          <w:p w14:paraId="082B6CE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0,75</w:t>
            </w:r>
          </w:p>
        </w:tc>
        <w:tc>
          <w:tcPr>
            <w:tcW w:w="222" w:type="pct"/>
            <w:tcBorders>
              <w:top w:val="single" w:sz="6" w:space="0" w:color="auto"/>
              <w:left w:val="single" w:sz="6" w:space="0" w:color="auto"/>
              <w:bottom w:val="single" w:sz="6" w:space="0" w:color="auto"/>
              <w:right w:val="single" w:sz="6" w:space="0" w:color="auto"/>
            </w:tcBorders>
            <w:vAlign w:val="center"/>
          </w:tcPr>
          <w:p w14:paraId="04FC9CBA"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33" w:type="pct"/>
            <w:tcBorders>
              <w:top w:val="single" w:sz="6" w:space="0" w:color="auto"/>
              <w:left w:val="single" w:sz="6" w:space="0" w:color="auto"/>
              <w:bottom w:val="single" w:sz="6" w:space="0" w:color="auto"/>
              <w:right w:val="single" w:sz="6" w:space="0" w:color="auto"/>
            </w:tcBorders>
            <w:vAlign w:val="center"/>
          </w:tcPr>
          <w:p w14:paraId="6A154CC1"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0,5</w:t>
            </w:r>
          </w:p>
        </w:tc>
        <w:tc>
          <w:tcPr>
            <w:tcW w:w="262" w:type="pct"/>
            <w:tcBorders>
              <w:top w:val="single" w:sz="6" w:space="0" w:color="auto"/>
              <w:left w:val="single" w:sz="6" w:space="0" w:color="auto"/>
              <w:bottom w:val="single" w:sz="6" w:space="0" w:color="auto"/>
              <w:right w:val="single" w:sz="6" w:space="0" w:color="auto"/>
            </w:tcBorders>
            <w:vAlign w:val="center"/>
          </w:tcPr>
          <w:p w14:paraId="4E2E895D"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0,75</w:t>
            </w:r>
          </w:p>
        </w:tc>
        <w:tc>
          <w:tcPr>
            <w:tcW w:w="208" w:type="pct"/>
            <w:tcBorders>
              <w:top w:val="single" w:sz="6" w:space="0" w:color="auto"/>
              <w:left w:val="single" w:sz="6" w:space="0" w:color="auto"/>
              <w:bottom w:val="single" w:sz="6" w:space="0" w:color="auto"/>
              <w:right w:val="single" w:sz="6" w:space="0" w:color="auto"/>
            </w:tcBorders>
            <w:vAlign w:val="center"/>
          </w:tcPr>
          <w:p w14:paraId="6A589B4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w:t>
            </w:r>
          </w:p>
        </w:tc>
        <w:tc>
          <w:tcPr>
            <w:tcW w:w="259" w:type="pct"/>
            <w:tcBorders>
              <w:top w:val="single" w:sz="6" w:space="0" w:color="auto"/>
              <w:left w:val="single" w:sz="6" w:space="0" w:color="auto"/>
              <w:bottom w:val="single" w:sz="6" w:space="0" w:color="auto"/>
              <w:right w:val="single" w:sz="6" w:space="0" w:color="auto"/>
            </w:tcBorders>
            <w:vAlign w:val="center"/>
          </w:tcPr>
          <w:p w14:paraId="644A2BF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59" w:type="pct"/>
            <w:tcBorders>
              <w:top w:val="single" w:sz="6" w:space="0" w:color="auto"/>
              <w:left w:val="single" w:sz="6" w:space="0" w:color="auto"/>
              <w:bottom w:val="single" w:sz="6" w:space="0" w:color="auto"/>
              <w:right w:val="single" w:sz="6" w:space="0" w:color="auto"/>
            </w:tcBorders>
            <w:vAlign w:val="center"/>
          </w:tcPr>
          <w:p w14:paraId="0C84900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232" w:type="pct"/>
            <w:tcBorders>
              <w:top w:val="single" w:sz="6" w:space="0" w:color="auto"/>
              <w:left w:val="single" w:sz="6" w:space="0" w:color="auto"/>
              <w:bottom w:val="single" w:sz="6" w:space="0" w:color="auto"/>
              <w:right w:val="single" w:sz="6" w:space="0" w:color="auto"/>
            </w:tcBorders>
            <w:vAlign w:val="center"/>
          </w:tcPr>
          <w:p w14:paraId="5495F6FE"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c>
          <w:tcPr>
            <w:tcW w:w="220" w:type="pct"/>
            <w:tcBorders>
              <w:top w:val="single" w:sz="6" w:space="0" w:color="auto"/>
              <w:left w:val="single" w:sz="6" w:space="0" w:color="auto"/>
              <w:bottom w:val="single" w:sz="6" w:space="0" w:color="auto"/>
              <w:right w:val="single" w:sz="6" w:space="0" w:color="auto"/>
            </w:tcBorders>
            <w:vAlign w:val="center"/>
          </w:tcPr>
          <w:p w14:paraId="18314CB0"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0,2</w:t>
            </w:r>
          </w:p>
        </w:tc>
        <w:tc>
          <w:tcPr>
            <w:tcW w:w="248" w:type="pct"/>
            <w:tcBorders>
              <w:top w:val="single" w:sz="6" w:space="0" w:color="auto"/>
              <w:left w:val="single" w:sz="6" w:space="0" w:color="auto"/>
              <w:bottom w:val="single" w:sz="6" w:space="0" w:color="auto"/>
              <w:right w:val="single" w:sz="6" w:space="0" w:color="auto"/>
            </w:tcBorders>
            <w:vAlign w:val="center"/>
          </w:tcPr>
          <w:p w14:paraId="3657AA52"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0,3</w:t>
            </w:r>
          </w:p>
        </w:tc>
        <w:tc>
          <w:tcPr>
            <w:tcW w:w="194" w:type="pct"/>
            <w:tcBorders>
              <w:top w:val="single" w:sz="6" w:space="0" w:color="auto"/>
              <w:left w:val="single" w:sz="6" w:space="0" w:color="auto"/>
              <w:bottom w:val="single" w:sz="6" w:space="0" w:color="auto"/>
              <w:right w:val="single" w:sz="6" w:space="0" w:color="auto"/>
            </w:tcBorders>
            <w:vAlign w:val="center"/>
          </w:tcPr>
          <w:p w14:paraId="5C2DCFF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0,4</w:t>
            </w:r>
          </w:p>
        </w:tc>
      </w:tr>
      <w:tr w:rsidR="009C1221" w:rsidRPr="00394581" w14:paraId="1BB3B4D4"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13072AE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Zinc</w:t>
            </w:r>
          </w:p>
        </w:tc>
        <w:tc>
          <w:tcPr>
            <w:tcW w:w="245" w:type="pct"/>
            <w:tcBorders>
              <w:top w:val="single" w:sz="6" w:space="0" w:color="auto"/>
              <w:left w:val="single" w:sz="6" w:space="0" w:color="auto"/>
              <w:bottom w:val="single" w:sz="6" w:space="0" w:color="auto"/>
              <w:right w:val="single" w:sz="6" w:space="0" w:color="auto"/>
            </w:tcBorders>
            <w:vAlign w:val="center"/>
          </w:tcPr>
          <w:p w14:paraId="1504F526"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10</w:t>
            </w:r>
          </w:p>
        </w:tc>
        <w:tc>
          <w:tcPr>
            <w:tcW w:w="274" w:type="pct"/>
            <w:tcBorders>
              <w:top w:val="single" w:sz="6" w:space="0" w:color="auto"/>
              <w:left w:val="single" w:sz="6" w:space="0" w:color="auto"/>
              <w:bottom w:val="single" w:sz="6" w:space="0" w:color="auto"/>
              <w:right w:val="single" w:sz="6" w:space="0" w:color="auto"/>
            </w:tcBorders>
            <w:vAlign w:val="center"/>
          </w:tcPr>
          <w:p w14:paraId="7A3D6C7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47" w:type="pct"/>
            <w:tcBorders>
              <w:top w:val="single" w:sz="6" w:space="0" w:color="auto"/>
              <w:left w:val="single" w:sz="6" w:space="0" w:color="auto"/>
              <w:bottom w:val="single" w:sz="6" w:space="0" w:color="auto"/>
              <w:right w:val="single" w:sz="6" w:space="0" w:color="auto"/>
            </w:tcBorders>
            <w:vAlign w:val="center"/>
          </w:tcPr>
          <w:p w14:paraId="21783F1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20</w:t>
            </w:r>
          </w:p>
        </w:tc>
        <w:tc>
          <w:tcPr>
            <w:tcW w:w="252" w:type="pct"/>
            <w:tcBorders>
              <w:top w:val="single" w:sz="6" w:space="0" w:color="auto"/>
              <w:left w:val="single" w:sz="6" w:space="0" w:color="auto"/>
              <w:bottom w:val="single" w:sz="6" w:space="0" w:color="auto"/>
              <w:right w:val="single" w:sz="6" w:space="0" w:color="auto"/>
            </w:tcBorders>
            <w:vAlign w:val="center"/>
          </w:tcPr>
          <w:p w14:paraId="1D19586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10</w:t>
            </w:r>
          </w:p>
        </w:tc>
        <w:tc>
          <w:tcPr>
            <w:tcW w:w="252" w:type="pct"/>
            <w:tcBorders>
              <w:top w:val="single" w:sz="6" w:space="0" w:color="auto"/>
              <w:left w:val="single" w:sz="6" w:space="0" w:color="auto"/>
              <w:bottom w:val="single" w:sz="6" w:space="0" w:color="auto"/>
              <w:right w:val="single" w:sz="6" w:space="0" w:color="auto"/>
            </w:tcBorders>
            <w:vAlign w:val="center"/>
          </w:tcPr>
          <w:p w14:paraId="70615BB4"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25" w:type="pct"/>
            <w:tcBorders>
              <w:top w:val="single" w:sz="6" w:space="0" w:color="auto"/>
              <w:left w:val="single" w:sz="6" w:space="0" w:color="auto"/>
              <w:bottom w:val="single" w:sz="6" w:space="0" w:color="auto"/>
              <w:right w:val="single" w:sz="6" w:space="0" w:color="auto"/>
            </w:tcBorders>
            <w:vAlign w:val="center"/>
          </w:tcPr>
          <w:p w14:paraId="620804FF"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20</w:t>
            </w:r>
          </w:p>
        </w:tc>
        <w:tc>
          <w:tcPr>
            <w:tcW w:w="221" w:type="pct"/>
            <w:tcBorders>
              <w:top w:val="single" w:sz="6" w:space="0" w:color="auto"/>
              <w:left w:val="single" w:sz="6" w:space="0" w:color="auto"/>
              <w:bottom w:val="single" w:sz="6" w:space="0" w:color="auto"/>
              <w:right w:val="single" w:sz="6" w:space="0" w:color="auto"/>
            </w:tcBorders>
            <w:vAlign w:val="center"/>
          </w:tcPr>
          <w:p w14:paraId="68B4872C"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10</w:t>
            </w:r>
          </w:p>
        </w:tc>
        <w:tc>
          <w:tcPr>
            <w:tcW w:w="248" w:type="pct"/>
            <w:tcBorders>
              <w:top w:val="single" w:sz="6" w:space="0" w:color="auto"/>
              <w:left w:val="single" w:sz="6" w:space="0" w:color="auto"/>
              <w:bottom w:val="single" w:sz="6" w:space="0" w:color="auto"/>
              <w:right w:val="single" w:sz="6" w:space="0" w:color="auto"/>
            </w:tcBorders>
            <w:vAlign w:val="center"/>
          </w:tcPr>
          <w:p w14:paraId="70B2895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22" w:type="pct"/>
            <w:tcBorders>
              <w:top w:val="single" w:sz="6" w:space="0" w:color="auto"/>
              <w:left w:val="single" w:sz="6" w:space="0" w:color="auto"/>
              <w:bottom w:val="single" w:sz="6" w:space="0" w:color="auto"/>
              <w:right w:val="single" w:sz="6" w:space="0" w:color="auto"/>
            </w:tcBorders>
            <w:vAlign w:val="center"/>
          </w:tcPr>
          <w:p w14:paraId="0C4B86B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20</w:t>
            </w:r>
          </w:p>
        </w:tc>
        <w:tc>
          <w:tcPr>
            <w:tcW w:w="233" w:type="pct"/>
            <w:tcBorders>
              <w:top w:val="single" w:sz="6" w:space="0" w:color="auto"/>
              <w:left w:val="single" w:sz="6" w:space="0" w:color="auto"/>
              <w:bottom w:val="single" w:sz="6" w:space="0" w:color="auto"/>
              <w:right w:val="single" w:sz="6" w:space="0" w:color="auto"/>
            </w:tcBorders>
            <w:vAlign w:val="center"/>
          </w:tcPr>
          <w:p w14:paraId="487C695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10</w:t>
            </w:r>
          </w:p>
        </w:tc>
        <w:tc>
          <w:tcPr>
            <w:tcW w:w="262" w:type="pct"/>
            <w:tcBorders>
              <w:top w:val="single" w:sz="6" w:space="0" w:color="auto"/>
              <w:left w:val="single" w:sz="6" w:space="0" w:color="auto"/>
              <w:bottom w:val="single" w:sz="6" w:space="0" w:color="auto"/>
              <w:right w:val="single" w:sz="6" w:space="0" w:color="auto"/>
            </w:tcBorders>
            <w:vAlign w:val="center"/>
          </w:tcPr>
          <w:p w14:paraId="67E2B574"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08" w:type="pct"/>
            <w:tcBorders>
              <w:top w:val="single" w:sz="6" w:space="0" w:color="auto"/>
              <w:left w:val="single" w:sz="6" w:space="0" w:color="auto"/>
              <w:bottom w:val="single" w:sz="6" w:space="0" w:color="auto"/>
              <w:right w:val="single" w:sz="6" w:space="0" w:color="auto"/>
            </w:tcBorders>
            <w:vAlign w:val="center"/>
          </w:tcPr>
          <w:p w14:paraId="7F58047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20</w:t>
            </w:r>
          </w:p>
        </w:tc>
        <w:tc>
          <w:tcPr>
            <w:tcW w:w="259" w:type="pct"/>
            <w:tcBorders>
              <w:top w:val="single" w:sz="6" w:space="0" w:color="auto"/>
              <w:left w:val="single" w:sz="6" w:space="0" w:color="auto"/>
              <w:bottom w:val="single" w:sz="6" w:space="0" w:color="auto"/>
              <w:right w:val="single" w:sz="6" w:space="0" w:color="auto"/>
            </w:tcBorders>
            <w:vAlign w:val="center"/>
          </w:tcPr>
          <w:p w14:paraId="6EB06DEC"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10</w:t>
            </w:r>
          </w:p>
        </w:tc>
        <w:tc>
          <w:tcPr>
            <w:tcW w:w="259" w:type="pct"/>
            <w:tcBorders>
              <w:top w:val="single" w:sz="6" w:space="0" w:color="auto"/>
              <w:left w:val="single" w:sz="6" w:space="0" w:color="auto"/>
              <w:bottom w:val="single" w:sz="6" w:space="0" w:color="auto"/>
              <w:right w:val="single" w:sz="6" w:space="0" w:color="auto"/>
            </w:tcBorders>
            <w:vAlign w:val="center"/>
          </w:tcPr>
          <w:p w14:paraId="0175DA05"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232" w:type="pct"/>
            <w:tcBorders>
              <w:top w:val="single" w:sz="6" w:space="0" w:color="auto"/>
              <w:left w:val="single" w:sz="6" w:space="0" w:color="auto"/>
              <w:bottom w:val="single" w:sz="6" w:space="0" w:color="auto"/>
              <w:right w:val="single" w:sz="6" w:space="0" w:color="auto"/>
            </w:tcBorders>
            <w:vAlign w:val="center"/>
          </w:tcPr>
          <w:p w14:paraId="213998DB"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20</w:t>
            </w:r>
          </w:p>
        </w:tc>
        <w:tc>
          <w:tcPr>
            <w:tcW w:w="220" w:type="pct"/>
            <w:tcBorders>
              <w:top w:val="single" w:sz="6" w:space="0" w:color="auto"/>
              <w:left w:val="single" w:sz="6" w:space="0" w:color="auto"/>
              <w:bottom w:val="single" w:sz="6" w:space="0" w:color="auto"/>
              <w:right w:val="single" w:sz="6" w:space="0" w:color="auto"/>
            </w:tcBorders>
            <w:vAlign w:val="center"/>
          </w:tcPr>
          <w:p w14:paraId="39A9D563"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10</w:t>
            </w:r>
          </w:p>
        </w:tc>
        <w:tc>
          <w:tcPr>
            <w:tcW w:w="248" w:type="pct"/>
            <w:tcBorders>
              <w:top w:val="single" w:sz="6" w:space="0" w:color="auto"/>
              <w:left w:val="single" w:sz="6" w:space="0" w:color="auto"/>
              <w:bottom w:val="single" w:sz="6" w:space="0" w:color="auto"/>
              <w:right w:val="single" w:sz="6" w:space="0" w:color="auto"/>
            </w:tcBorders>
            <w:vAlign w:val="center"/>
          </w:tcPr>
          <w:p w14:paraId="436C1569"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15</w:t>
            </w:r>
          </w:p>
        </w:tc>
        <w:tc>
          <w:tcPr>
            <w:tcW w:w="194" w:type="pct"/>
            <w:tcBorders>
              <w:top w:val="single" w:sz="6" w:space="0" w:color="auto"/>
              <w:left w:val="single" w:sz="6" w:space="0" w:color="auto"/>
              <w:bottom w:val="single" w:sz="6" w:space="0" w:color="auto"/>
              <w:right w:val="single" w:sz="6" w:space="0" w:color="auto"/>
            </w:tcBorders>
            <w:vAlign w:val="center"/>
          </w:tcPr>
          <w:p w14:paraId="247E4898" w14:textId="77777777" w:rsidR="009C1221" w:rsidRPr="00394581" w:rsidRDefault="009C1221" w:rsidP="0031665A">
            <w:pPr>
              <w:pStyle w:val="Texto"/>
              <w:spacing w:before="40" w:after="40" w:line="240" w:lineRule="auto"/>
              <w:ind w:firstLine="0"/>
              <w:jc w:val="center"/>
              <w:rPr>
                <w:sz w:val="10"/>
                <w:szCs w:val="10"/>
                <w:lang w:val="es-MX"/>
              </w:rPr>
            </w:pPr>
            <w:r w:rsidRPr="00394581">
              <w:rPr>
                <w:sz w:val="10"/>
                <w:szCs w:val="10"/>
                <w:lang w:val="es-MX"/>
              </w:rPr>
              <w:t>20</w:t>
            </w:r>
          </w:p>
        </w:tc>
      </w:tr>
      <w:tr w:rsidR="009C1221" w:rsidRPr="00394581" w14:paraId="25CB8B27" w14:textId="77777777" w:rsidTr="0031665A">
        <w:tblPrEx>
          <w:tblCellMar>
            <w:top w:w="0" w:type="dxa"/>
            <w:bottom w:w="0" w:type="dxa"/>
          </w:tblCellMar>
        </w:tblPrEx>
        <w:trPr>
          <w:trHeight w:val="20"/>
          <w:jc w:val="center"/>
        </w:trPr>
        <w:tc>
          <w:tcPr>
            <w:tcW w:w="699" w:type="pct"/>
            <w:tcBorders>
              <w:top w:val="single" w:sz="6" w:space="0" w:color="auto"/>
              <w:left w:val="single" w:sz="6" w:space="0" w:color="auto"/>
              <w:bottom w:val="single" w:sz="6" w:space="0" w:color="auto"/>
              <w:right w:val="single" w:sz="6" w:space="0" w:color="auto"/>
            </w:tcBorders>
            <w:vAlign w:val="center"/>
          </w:tcPr>
          <w:p w14:paraId="582CF90A" w14:textId="77777777" w:rsidR="009C1221" w:rsidRPr="00394581" w:rsidRDefault="009C1221" w:rsidP="0031665A">
            <w:pPr>
              <w:pStyle w:val="Texto"/>
              <w:spacing w:before="40" w:after="40" w:line="240" w:lineRule="auto"/>
              <w:ind w:firstLine="0"/>
              <w:jc w:val="center"/>
              <w:rPr>
                <w:sz w:val="10"/>
                <w:szCs w:val="10"/>
                <w:lang w:val="es-MX"/>
              </w:rPr>
            </w:pPr>
            <w:r w:rsidRPr="00394581">
              <w:rPr>
                <w:b/>
                <w:sz w:val="10"/>
                <w:szCs w:val="10"/>
                <w:lang w:val="es-MX"/>
              </w:rPr>
              <w:t>Parámetros medidos de manera total</w:t>
            </w:r>
          </w:p>
        </w:tc>
        <w:tc>
          <w:tcPr>
            <w:tcW w:w="4301" w:type="pct"/>
            <w:gridSpan w:val="18"/>
            <w:tcBorders>
              <w:top w:val="single" w:sz="6" w:space="0" w:color="auto"/>
              <w:left w:val="single" w:sz="6" w:space="0" w:color="auto"/>
              <w:bottom w:val="single" w:sz="6" w:space="0" w:color="auto"/>
              <w:right w:val="single" w:sz="6" w:space="0" w:color="auto"/>
            </w:tcBorders>
            <w:vAlign w:val="center"/>
          </w:tcPr>
          <w:p w14:paraId="505ACE2C" w14:textId="77777777" w:rsidR="009C1221" w:rsidRPr="00394581" w:rsidRDefault="009C1221" w:rsidP="0031665A">
            <w:pPr>
              <w:pStyle w:val="Texto"/>
              <w:spacing w:before="40" w:after="40" w:line="240" w:lineRule="auto"/>
              <w:ind w:firstLine="0"/>
              <w:jc w:val="left"/>
              <w:rPr>
                <w:b/>
                <w:sz w:val="10"/>
                <w:szCs w:val="10"/>
                <w:lang w:val="es-MX"/>
              </w:rPr>
            </w:pPr>
            <w:r w:rsidRPr="00394581">
              <w:rPr>
                <w:b/>
                <w:sz w:val="10"/>
                <w:szCs w:val="10"/>
                <w:lang w:val="es-MX"/>
              </w:rPr>
              <w:t>P.M: Promedio Mensual</w:t>
            </w:r>
          </w:p>
          <w:p w14:paraId="46A44A25" w14:textId="77777777" w:rsidR="009C1221" w:rsidRPr="00394581" w:rsidRDefault="009C1221" w:rsidP="0031665A">
            <w:pPr>
              <w:pStyle w:val="Texto"/>
              <w:spacing w:before="40" w:after="40" w:line="240" w:lineRule="auto"/>
              <w:ind w:firstLine="0"/>
              <w:jc w:val="left"/>
              <w:rPr>
                <w:b/>
                <w:sz w:val="10"/>
                <w:szCs w:val="10"/>
                <w:lang w:val="es-MX"/>
              </w:rPr>
            </w:pPr>
            <w:r w:rsidRPr="00394581">
              <w:rPr>
                <w:b/>
                <w:sz w:val="10"/>
                <w:szCs w:val="10"/>
                <w:lang w:val="es-MX"/>
              </w:rPr>
              <w:t>P.D: Promedio Diario</w:t>
            </w:r>
          </w:p>
          <w:p w14:paraId="27BD5751" w14:textId="77777777" w:rsidR="009C1221" w:rsidRPr="00394581" w:rsidRDefault="009C1221" w:rsidP="0031665A">
            <w:pPr>
              <w:pStyle w:val="Texto"/>
              <w:spacing w:before="40" w:after="40" w:line="240" w:lineRule="auto"/>
              <w:ind w:firstLine="0"/>
              <w:jc w:val="left"/>
              <w:rPr>
                <w:sz w:val="10"/>
                <w:szCs w:val="10"/>
                <w:lang w:val="es-MX"/>
              </w:rPr>
            </w:pPr>
            <w:r w:rsidRPr="00394581">
              <w:rPr>
                <w:b/>
                <w:sz w:val="10"/>
                <w:szCs w:val="10"/>
                <w:lang w:val="es-MX"/>
              </w:rPr>
              <w:t>V.I: Valor Instantáneo</w:t>
            </w:r>
          </w:p>
        </w:tc>
      </w:tr>
    </w:tbl>
    <w:p w14:paraId="0CA63103" w14:textId="77777777" w:rsidR="009C1221" w:rsidRDefault="009C1221" w:rsidP="009C1221">
      <w:pPr>
        <w:pStyle w:val="Texto"/>
        <w:tabs>
          <w:tab w:val="right" w:leader="dot" w:pos="8827"/>
        </w:tabs>
        <w:spacing w:line="266" w:lineRule="exact"/>
        <w:ind w:left="432" w:firstLine="0"/>
      </w:pPr>
      <w:r>
        <w:tab/>
      </w:r>
    </w:p>
    <w:p w14:paraId="5EB2EB66" w14:textId="77777777" w:rsidR="009C1221" w:rsidRDefault="009C1221" w:rsidP="009C1221">
      <w:pPr>
        <w:pStyle w:val="Texto"/>
        <w:tabs>
          <w:tab w:val="right" w:leader="dot" w:pos="8827"/>
        </w:tabs>
        <w:spacing w:line="259" w:lineRule="exact"/>
      </w:pPr>
      <w:r w:rsidRPr="001E4EAE">
        <w:rPr>
          <w:b/>
        </w:rPr>
        <w:t>Artículo 288.-</w:t>
      </w:r>
      <w:r>
        <w:tab/>
      </w:r>
    </w:p>
    <w:p w14:paraId="10FD8173" w14:textId="77777777" w:rsidR="009C1221" w:rsidRDefault="009C1221" w:rsidP="009C1221">
      <w:pPr>
        <w:pStyle w:val="Texto"/>
        <w:tabs>
          <w:tab w:val="right" w:leader="dot" w:pos="8827"/>
        </w:tabs>
        <w:spacing w:line="259" w:lineRule="exact"/>
        <w:ind w:left="432" w:firstLine="0"/>
      </w:pPr>
      <w:r w:rsidRPr="001E4EAE">
        <w:t xml:space="preserve">Categoría I: </w:t>
      </w:r>
      <w:r>
        <w:tab/>
      </w:r>
      <w:r w:rsidRPr="001E4EAE">
        <w:t xml:space="preserve"> $209.09</w:t>
      </w:r>
    </w:p>
    <w:p w14:paraId="685BC0A3" w14:textId="77777777" w:rsidR="009C1221" w:rsidRDefault="009C1221" w:rsidP="009C1221">
      <w:pPr>
        <w:pStyle w:val="Texto"/>
        <w:tabs>
          <w:tab w:val="right" w:leader="dot" w:pos="8827"/>
        </w:tabs>
        <w:spacing w:line="259" w:lineRule="exact"/>
        <w:ind w:left="432" w:firstLine="0"/>
      </w:pPr>
      <w:r w:rsidRPr="001E4EAE">
        <w:t xml:space="preserve">Categoría II: </w:t>
      </w:r>
      <w:r>
        <w:tab/>
      </w:r>
      <w:r w:rsidRPr="001E4EAE">
        <w:t xml:space="preserve"> $156.75</w:t>
      </w:r>
    </w:p>
    <w:p w14:paraId="22FA1F55" w14:textId="77777777" w:rsidR="009C1221" w:rsidRPr="001E4EAE" w:rsidRDefault="009C1221" w:rsidP="009C1221">
      <w:pPr>
        <w:pStyle w:val="Texto"/>
        <w:tabs>
          <w:tab w:val="right" w:leader="dot" w:pos="8827"/>
        </w:tabs>
        <w:spacing w:line="259" w:lineRule="exact"/>
        <w:ind w:left="432" w:firstLine="0"/>
      </w:pPr>
      <w:r w:rsidRPr="001E4EAE">
        <w:t xml:space="preserve">Categoría III: </w:t>
      </w:r>
      <w:r>
        <w:tab/>
      </w:r>
      <w:r w:rsidRPr="001E4EAE">
        <w:t xml:space="preserve"> $143.69</w:t>
      </w:r>
    </w:p>
    <w:p w14:paraId="7090CBDB" w14:textId="77777777" w:rsidR="009C1221" w:rsidRDefault="009C1221" w:rsidP="009C1221">
      <w:pPr>
        <w:pStyle w:val="Texto"/>
        <w:tabs>
          <w:tab w:val="right" w:leader="dot" w:pos="8827"/>
        </w:tabs>
        <w:spacing w:line="259" w:lineRule="exact"/>
        <w:ind w:left="432" w:firstLine="0"/>
      </w:pPr>
      <w:r w:rsidRPr="001E4EAE">
        <w:t xml:space="preserve">Categoría IV: </w:t>
      </w:r>
      <w:r>
        <w:tab/>
      </w:r>
      <w:r w:rsidRPr="001E4EAE">
        <w:t xml:space="preserve"> $104.50</w:t>
      </w:r>
    </w:p>
    <w:p w14:paraId="7DE97170" w14:textId="77777777" w:rsidR="009C1221" w:rsidRDefault="009C1221" w:rsidP="009C1221">
      <w:pPr>
        <w:pStyle w:val="Texto"/>
        <w:tabs>
          <w:tab w:val="right" w:leader="dot" w:pos="8827"/>
        </w:tabs>
        <w:spacing w:line="259" w:lineRule="exact"/>
      </w:pPr>
      <w:r w:rsidRPr="001E4EAE">
        <w:t xml:space="preserve">Cuando se trate del pago del derecho previsto en el párrafo anterior, después del horario normal de operación se pagará la cuota de </w:t>
      </w:r>
      <w:r>
        <w:tab/>
      </w:r>
      <w:r w:rsidRPr="001E4EAE">
        <w:t xml:space="preserve"> $731.84</w:t>
      </w:r>
    </w:p>
    <w:p w14:paraId="7FB1D0A4" w14:textId="77777777" w:rsidR="009C1221" w:rsidRDefault="009C1221" w:rsidP="009C1221">
      <w:pPr>
        <w:pStyle w:val="Texto"/>
        <w:tabs>
          <w:tab w:val="right" w:leader="dot" w:pos="8827"/>
        </w:tabs>
        <w:spacing w:line="259" w:lineRule="exact"/>
      </w:pPr>
      <w:r>
        <w:tab/>
      </w:r>
    </w:p>
    <w:p w14:paraId="639E26A0" w14:textId="77777777" w:rsidR="009C1221" w:rsidRDefault="009C1221" w:rsidP="009C1221">
      <w:pPr>
        <w:pStyle w:val="Texto"/>
        <w:spacing w:line="259" w:lineRule="exact"/>
      </w:pPr>
      <w:r w:rsidRPr="001E4EAE">
        <w:t>Categoría I:</w:t>
      </w:r>
    </w:p>
    <w:p w14:paraId="453CBC7D" w14:textId="77777777" w:rsidR="009C1221" w:rsidRDefault="009C1221" w:rsidP="009C1221">
      <w:pPr>
        <w:pStyle w:val="Texto"/>
        <w:spacing w:line="259" w:lineRule="exact"/>
      </w:pPr>
      <w:r w:rsidRPr="001E4EAE">
        <w:t xml:space="preserve">Zona Arqueológica de Palenque (con museo); Museo y Zona Arqueológica de Templo Mayor; Museo Nacional de Antropología; Museo Nacional de Historia; Zona Arqueológica de Teotihuacán (con museos); Zona Arqueológica de Monte Albán (con museo); Museo de las Culturas de Oaxaca; Zona Arqueológica de Tulum; Zona Arqueológica de Cobá; Zona Arqueológica El Tajín (con museo); Zona Arqueológica de Xochicalco (con museo); Museo Maya de Cancún y Sitio Arqueológico de San Miguelito; Zona Arqueológica </w:t>
      </w:r>
      <w:proofErr w:type="spellStart"/>
      <w:r w:rsidRPr="001E4EAE">
        <w:t>Paquime</w:t>
      </w:r>
      <w:proofErr w:type="spellEnd"/>
      <w:r w:rsidRPr="001E4EAE">
        <w:t xml:space="preserve">; Sitio Arqueológico Calakmul; Monumento Inmueble Histórico Templo San Francisco Javier (Museo Nacional del Virreinato); Monumento Inmueble Histórico Ex Convento San Diego (Museo Nacional de las Intervenciones); Zona Arqueológica Cholula (con museo); Sitio Arqueológico San Gervasio; Galería de Historia; Zona Arqueológica Kohunlich; Zona Arqueológica de Cacaxtla y </w:t>
      </w:r>
      <w:proofErr w:type="spellStart"/>
      <w:r w:rsidRPr="001E4EAE">
        <w:t>Xochitécatl</w:t>
      </w:r>
      <w:proofErr w:type="spellEnd"/>
      <w:r w:rsidRPr="001E4EAE">
        <w:t xml:space="preserve"> (con museo); Sitio Arqueológico de </w:t>
      </w:r>
      <w:proofErr w:type="spellStart"/>
      <w:r w:rsidRPr="001E4EAE">
        <w:t>Ek</w:t>
      </w:r>
      <w:proofErr w:type="spellEnd"/>
      <w:r w:rsidRPr="001E4EAE">
        <w:t xml:space="preserve">-Balam; Sitio Arqueológico de </w:t>
      </w:r>
      <w:proofErr w:type="spellStart"/>
      <w:r w:rsidRPr="001E4EAE">
        <w:t>Xcambó</w:t>
      </w:r>
      <w:proofErr w:type="spellEnd"/>
      <w:r w:rsidRPr="001E4EAE">
        <w:t xml:space="preserve">; Sitio Arqueológico Bonampak; Zona Arqueológica Tula (con museo); Zona Arqueológica de Mitla; Zona Arqueológica </w:t>
      </w:r>
      <w:proofErr w:type="spellStart"/>
      <w:r w:rsidRPr="001E4EAE">
        <w:t>Xelhá</w:t>
      </w:r>
      <w:proofErr w:type="spellEnd"/>
      <w:r w:rsidRPr="001E4EAE">
        <w:t xml:space="preserve">; Sitio Arqueológico Xcaret; Zona Arqueológica Yagul; Sitio Arqueológico Sierra de San Francisco; Zona Arqueológica de </w:t>
      </w:r>
      <w:proofErr w:type="spellStart"/>
      <w:r w:rsidRPr="001E4EAE">
        <w:t>Edzná</w:t>
      </w:r>
      <w:proofErr w:type="spellEnd"/>
      <w:r w:rsidRPr="001E4EAE">
        <w:t xml:space="preserve">; Museo Regional de Guadalajara; Museo Regional Cuauhnáhuac; Museo Regional de Nuevo León Ex-Obispado; Zona Arqueológica </w:t>
      </w:r>
      <w:proofErr w:type="spellStart"/>
      <w:r w:rsidRPr="001E4EAE">
        <w:t>Cantoná</w:t>
      </w:r>
      <w:proofErr w:type="spellEnd"/>
      <w:r w:rsidRPr="001E4EAE">
        <w:t xml:space="preserve">; Museo Regional de Querétaro; Museo Fuerte San Juan de Ulúa; Museo Regional de Yucatán "Palacio Cantón"; </w:t>
      </w:r>
      <w:r w:rsidRPr="001E4EAE">
        <w:lastRenderedPageBreak/>
        <w:t xml:space="preserve">Museo de Guadalupe; Zona Arqueológica </w:t>
      </w:r>
      <w:proofErr w:type="spellStart"/>
      <w:r w:rsidRPr="001E4EAE">
        <w:t>Tzin</w:t>
      </w:r>
      <w:proofErr w:type="spellEnd"/>
      <w:r w:rsidRPr="001E4EAE">
        <w:t xml:space="preserve"> Tzun </w:t>
      </w:r>
      <w:proofErr w:type="spellStart"/>
      <w:r w:rsidRPr="001E4EAE">
        <w:t>Tzan</w:t>
      </w:r>
      <w:proofErr w:type="spellEnd"/>
      <w:r w:rsidRPr="001E4EAE">
        <w:t xml:space="preserve"> (con museo); Zona Arqueológica las Labradas; Zona Arqueológica Teopanzolco; y Zona Arqueológica El </w:t>
      </w:r>
      <w:proofErr w:type="spellStart"/>
      <w:r w:rsidRPr="001E4EAE">
        <w:t>Tepoxteco</w:t>
      </w:r>
      <w:proofErr w:type="spellEnd"/>
      <w:r w:rsidRPr="001E4EAE">
        <w:t xml:space="preserve"> (Tepoztlán).</w:t>
      </w:r>
    </w:p>
    <w:p w14:paraId="4617E49F" w14:textId="77777777" w:rsidR="009C1221" w:rsidRDefault="009C1221" w:rsidP="009C1221">
      <w:pPr>
        <w:pStyle w:val="Texto"/>
        <w:tabs>
          <w:tab w:val="right" w:leader="dot" w:pos="8827"/>
        </w:tabs>
        <w:spacing w:line="259" w:lineRule="exact"/>
      </w:pPr>
      <w:r>
        <w:tab/>
      </w:r>
    </w:p>
    <w:p w14:paraId="1DAA801B" w14:textId="77777777" w:rsidR="009C1221" w:rsidRDefault="009C1221" w:rsidP="009C1221">
      <w:pPr>
        <w:pStyle w:val="Texto"/>
        <w:spacing w:line="259" w:lineRule="exact"/>
      </w:pPr>
      <w:r w:rsidRPr="001E4EAE">
        <w:t>Categoría IV:</w:t>
      </w:r>
    </w:p>
    <w:p w14:paraId="31014534" w14:textId="77777777" w:rsidR="009C1221" w:rsidRDefault="009C1221" w:rsidP="009C1221">
      <w:pPr>
        <w:pStyle w:val="Texto"/>
        <w:spacing w:line="259" w:lineRule="exact"/>
      </w:pPr>
      <w:r w:rsidRPr="001E4EAE">
        <w:t>Zona Arqueológica de Chichén Itzá (con museo); Zona Arqueológica Uxmal (con museo) y Zona Arqueológica Dzibilchaltún y Museo del Pueblo Maya.</w:t>
      </w:r>
    </w:p>
    <w:p w14:paraId="18C8BAFA" w14:textId="77777777" w:rsidR="009C1221" w:rsidRDefault="009C1221" w:rsidP="009C1221">
      <w:pPr>
        <w:pStyle w:val="Texto"/>
        <w:tabs>
          <w:tab w:val="right" w:leader="dot" w:pos="8827"/>
        </w:tabs>
        <w:spacing w:line="259" w:lineRule="exact"/>
      </w:pPr>
      <w:r>
        <w:tab/>
      </w:r>
    </w:p>
    <w:p w14:paraId="67B9CF8D" w14:textId="77777777" w:rsidR="009C1221" w:rsidRDefault="009C1221" w:rsidP="009C1221">
      <w:pPr>
        <w:pStyle w:val="Texto"/>
        <w:spacing w:line="259" w:lineRule="exact"/>
      </w:pPr>
      <w:r w:rsidRPr="001E4EAE">
        <w:t xml:space="preserve">Las personas nacionales y las extranjeras residentes en el país, que acrediten su nacionalidad y residencia, </w:t>
      </w:r>
      <w:proofErr w:type="gramStart"/>
      <w:r w:rsidRPr="001E4EAE">
        <w:t>respectivamente,</w:t>
      </w:r>
      <w:proofErr w:type="gramEnd"/>
      <w:r w:rsidRPr="001E4EAE">
        <w:t xml:space="preserve"> tendrán una reducción de derechos, de conformidad con lo siguiente:</w:t>
      </w:r>
    </w:p>
    <w:p w14:paraId="5E5C400B" w14:textId="77777777" w:rsidR="009C1221" w:rsidRDefault="009C1221" w:rsidP="009C1221">
      <w:pPr>
        <w:pStyle w:val="Texto"/>
        <w:spacing w:line="259" w:lineRule="exact"/>
        <w:ind w:left="576" w:firstLine="0"/>
      </w:pPr>
      <w:r w:rsidRPr="001E4EAE">
        <w:t>Categoría I el 50%</w:t>
      </w:r>
    </w:p>
    <w:p w14:paraId="1411CE73" w14:textId="77777777" w:rsidR="009C1221" w:rsidRDefault="009C1221" w:rsidP="009C1221">
      <w:pPr>
        <w:pStyle w:val="Texto"/>
        <w:spacing w:line="259" w:lineRule="exact"/>
        <w:ind w:left="576" w:firstLine="0"/>
      </w:pPr>
      <w:r w:rsidRPr="001E4EAE">
        <w:t>Categoría II el 45%</w:t>
      </w:r>
    </w:p>
    <w:p w14:paraId="0A29CD33" w14:textId="77777777" w:rsidR="009C1221" w:rsidRDefault="009C1221" w:rsidP="009C1221">
      <w:pPr>
        <w:pStyle w:val="Texto"/>
        <w:spacing w:line="259" w:lineRule="exact"/>
        <w:ind w:left="576" w:firstLine="0"/>
      </w:pPr>
      <w:r w:rsidRPr="001E4EAE">
        <w:t>Categoría III el 45%</w:t>
      </w:r>
    </w:p>
    <w:p w14:paraId="00B1D295" w14:textId="77777777" w:rsidR="009C1221" w:rsidRDefault="009C1221" w:rsidP="009C1221">
      <w:pPr>
        <w:pStyle w:val="Texto"/>
        <w:spacing w:line="259" w:lineRule="exact"/>
      </w:pPr>
      <w:r w:rsidRPr="001E4EAE">
        <w:t>Lo dispuesto en los dos párrafos anteriores no será aplicable para las categorías previstas en el presente artículo, en las visitas después del horario normal de operación.</w:t>
      </w:r>
    </w:p>
    <w:p w14:paraId="40E84252" w14:textId="77777777" w:rsidR="009C1221" w:rsidRDefault="009C1221" w:rsidP="009C1221">
      <w:pPr>
        <w:pStyle w:val="Texto"/>
        <w:tabs>
          <w:tab w:val="right" w:leader="dot" w:pos="8827"/>
        </w:tabs>
        <w:spacing w:line="259" w:lineRule="exact"/>
      </w:pPr>
      <w:r>
        <w:tab/>
      </w:r>
    </w:p>
    <w:p w14:paraId="2945135E" w14:textId="77777777" w:rsidR="009C1221" w:rsidRDefault="009C1221" w:rsidP="009C1221">
      <w:pPr>
        <w:pStyle w:val="Texto"/>
        <w:tabs>
          <w:tab w:val="right" w:leader="dot" w:pos="8827"/>
        </w:tabs>
        <w:spacing w:line="259" w:lineRule="exact"/>
      </w:pPr>
      <w:r w:rsidRPr="001E4EAE">
        <w:rPr>
          <w:b/>
        </w:rPr>
        <w:t>Artículo 288-A-1.</w:t>
      </w:r>
      <w:r w:rsidRPr="001E4EAE">
        <w:t xml:space="preserve"> </w:t>
      </w:r>
      <w:r>
        <w:tab/>
      </w:r>
    </w:p>
    <w:p w14:paraId="5A04B857" w14:textId="77777777" w:rsidR="009C1221" w:rsidRDefault="009C1221" w:rsidP="009C1221">
      <w:pPr>
        <w:pStyle w:val="Texto"/>
        <w:numPr>
          <w:ilvl w:val="0"/>
          <w:numId w:val="1"/>
        </w:numPr>
        <w:spacing w:line="259" w:lineRule="exact"/>
      </w:pPr>
      <w:r w:rsidRPr="001E4EAE">
        <w:t>Recintos tipo 2 Museos Emblemáticos:</w:t>
      </w:r>
    </w:p>
    <w:p w14:paraId="0220CE7B" w14:textId="77777777" w:rsidR="009C1221" w:rsidRDefault="009C1221" w:rsidP="009C1221">
      <w:pPr>
        <w:pStyle w:val="Texto"/>
        <w:spacing w:line="259" w:lineRule="exact"/>
      </w:pPr>
      <w:r w:rsidRPr="001E4EAE">
        <w:t>Museo de Arte Alvar y Carmen T. Carrillo Gil; Museo Nacional de San Carlos y Museo Nacional</w:t>
      </w:r>
      <w:r>
        <w:t xml:space="preserve"> </w:t>
      </w:r>
      <w:r w:rsidRPr="001E4EAE">
        <w:t>de la Estampa.</w:t>
      </w:r>
    </w:p>
    <w:p w14:paraId="3F9DF53D" w14:textId="77777777" w:rsidR="009C1221" w:rsidRDefault="009C1221" w:rsidP="009C1221">
      <w:pPr>
        <w:pStyle w:val="Texto"/>
        <w:tabs>
          <w:tab w:val="right" w:leader="dot" w:pos="8827"/>
        </w:tabs>
        <w:spacing w:line="259" w:lineRule="exact"/>
      </w:pPr>
      <w:r>
        <w:tab/>
      </w:r>
    </w:p>
    <w:p w14:paraId="29D5F39D" w14:textId="77777777" w:rsidR="009C1221" w:rsidRDefault="009C1221" w:rsidP="009C1221">
      <w:pPr>
        <w:pStyle w:val="ANOTACION"/>
        <w:spacing w:line="289" w:lineRule="exact"/>
      </w:pPr>
      <w:r w:rsidRPr="001E4EAE">
        <w:t>Transitorios</w:t>
      </w:r>
    </w:p>
    <w:p w14:paraId="0FEF9F56" w14:textId="77777777" w:rsidR="009C1221" w:rsidRDefault="009C1221" w:rsidP="009C1221">
      <w:pPr>
        <w:pStyle w:val="Texto"/>
        <w:spacing w:line="289" w:lineRule="exact"/>
      </w:pPr>
      <w:r w:rsidRPr="001E4EAE">
        <w:rPr>
          <w:b/>
        </w:rPr>
        <w:t>Primero.</w:t>
      </w:r>
      <w:r w:rsidRPr="001E4EAE">
        <w:t xml:space="preserve"> El presente Decreto entrará en vigor a partir del 1 de enero de 2026, salvo:</w:t>
      </w:r>
    </w:p>
    <w:p w14:paraId="76C05CC9" w14:textId="77777777" w:rsidR="009C1221" w:rsidRDefault="009C1221" w:rsidP="009C1221">
      <w:pPr>
        <w:pStyle w:val="Texto"/>
        <w:spacing w:line="289" w:lineRule="exact"/>
        <w:ind w:left="1008" w:hanging="432"/>
      </w:pPr>
      <w:r w:rsidRPr="001E4EAE">
        <w:rPr>
          <w:b/>
        </w:rPr>
        <w:t>I.</w:t>
      </w:r>
      <w:r>
        <w:tab/>
      </w:r>
      <w:r w:rsidRPr="001E4EAE">
        <w:t>Las reformas a los artículos 72, fracción X, la denominación del Capítulo IX del Título I para quedar como “De la Comisión Reguladora de Telecomunicaciones”, 173, párrafo segundo, 173-B, 173-C, párrafo primero, 174-C, fracción VII, 174-M, 239, párrafos tercero, y actuales séptimo y octavo, 240, párrafo primero y fracción VIII, 241, párrafos quinto, séptimo y octavo, 242, párrafos quinto, séptimo y octavo, y 253-A, la adición de los artículos 174-M-1, 239, párrafo cuarto y 244-K, y la derogación de los artículos 173, Apartado B, fracciones II, III y párrafo tercero, 244, párrafo cuarto, 244-A, párrafo cuarto, 244-B, párrafo cuarto, 244-C, párrafo cuarto, 244-D, párrafo cuarto, 244-E, párrafo cuarto, 244-E-1, párrafo cuarto, 244-F, párrafo cuarto, 244-G, párrafo cuarto, 244-H, párrafo cuarto, 244-I, párrafo cuarto, 244-J, párrafo cuarto que entrarán en vigor a partir del día siguiente a aquél en que se integre el Pleno de la Comisión Reguladora de Telecomunicaciones de conformidad con los artículos Primero a Sexto, Octavo y Vigésimo Octavo Transitorios del Decreto por el que se expide la Ley en Materia de Telecomunicaciones y Radiodifusión y se abroga la Ley Federal de Telecomunicaciones y Radiodifusión, publicado en el Diario Oficial de la Federación el 16 de julio de 2025.</w:t>
      </w:r>
    </w:p>
    <w:p w14:paraId="4CB49436" w14:textId="77777777" w:rsidR="009C1221" w:rsidRDefault="009C1221" w:rsidP="009C1221">
      <w:pPr>
        <w:pStyle w:val="Texto"/>
        <w:spacing w:line="289" w:lineRule="exact"/>
        <w:ind w:left="1008" w:hanging="432"/>
      </w:pPr>
      <w:r>
        <w:tab/>
      </w:r>
      <w:r w:rsidRPr="001E4EAE">
        <w:t>En tanto se integra el Pleno de la Comisión Reguladora de Telecomunicaciones, el Instituto Federal de Telecomunicaciones continuará aplicando las disposiciones vigentes en los capítulos IX y XI del Título I y II de la Ley Federal de Derechos, respectivamente, de conformidad con el artículo Tercero Transitorio del Decreto citado en el párrafo anterior.</w:t>
      </w:r>
    </w:p>
    <w:p w14:paraId="46A6CBEF" w14:textId="77777777" w:rsidR="009C1221" w:rsidRDefault="009C1221" w:rsidP="009C1221">
      <w:pPr>
        <w:pStyle w:val="Texto"/>
        <w:spacing w:line="289" w:lineRule="exact"/>
        <w:ind w:left="1008" w:hanging="432"/>
      </w:pPr>
      <w:r w:rsidRPr="001E4EAE">
        <w:rPr>
          <w:b/>
        </w:rPr>
        <w:lastRenderedPageBreak/>
        <w:t>II.</w:t>
      </w:r>
      <w:r>
        <w:tab/>
      </w:r>
      <w:r w:rsidRPr="001E4EAE">
        <w:t>La derogación de los artículos 77 y 77-A que entrará en vigor a partir del día siguiente a aquel en que se integre el Pleno de la Comisión Nacional Antimonopolio de conformidad con los artículos Segundo y Sexto Transitorios del Decreto por el que se reforman, adicionan y derogan diversas disposiciones de la Ley Federal de Competencia Económica y de la Ley Federal de las Entidades Paraestatales, publicado en el Diario Oficial de la Federación el 16 de julio de 2025.</w:t>
      </w:r>
    </w:p>
    <w:p w14:paraId="07EA7462" w14:textId="77777777" w:rsidR="009C1221" w:rsidRDefault="009C1221" w:rsidP="009C1221">
      <w:pPr>
        <w:pStyle w:val="Texto"/>
        <w:spacing w:line="289" w:lineRule="exact"/>
        <w:ind w:left="1008" w:hanging="432"/>
      </w:pPr>
      <w:r>
        <w:tab/>
      </w:r>
      <w:r w:rsidRPr="001E4EAE">
        <w:t>En tanto se integra el Pleno de la Comisión Nacional Antimonopolio, la Comisión Federal de Competencia Económica podrá continuar aplicando las disposiciones vigentes en los artículos 77 y 77-A de la Ley Federal de Derechos, de conformidad con el artículo Segundo Transitorio del Decreto citado en el párrafo anterior.</w:t>
      </w:r>
    </w:p>
    <w:p w14:paraId="487F7DF0" w14:textId="77777777" w:rsidR="009C1221" w:rsidRDefault="009C1221" w:rsidP="009C1221">
      <w:pPr>
        <w:pStyle w:val="Texto"/>
        <w:spacing w:line="289" w:lineRule="exact"/>
      </w:pPr>
      <w:r w:rsidRPr="001E4EAE">
        <w:rPr>
          <w:b/>
        </w:rPr>
        <w:t>Segundo.</w:t>
      </w:r>
      <w:r w:rsidRPr="001E4EAE">
        <w:t xml:space="preserve"> Durante el ejercicio fiscal de 2026, para los efectos de lo dispuesto en los artículos 244, 244-A, 244-B, 244-E, 244-E-1, 244-G, 244-H, 244-I y 244-J de la Ley Federal de Derechos, las cuotas previstas en dichas disposiciones no se actualizarán de conformidad con el párrafo cuarto del artículo 1o. de la citada Ley.</w:t>
      </w:r>
    </w:p>
    <w:p w14:paraId="5E0F2BB7" w14:textId="77777777" w:rsidR="009C1221" w:rsidRDefault="009C1221" w:rsidP="009C1221">
      <w:pPr>
        <w:pStyle w:val="Texto"/>
        <w:spacing w:line="289" w:lineRule="exact"/>
      </w:pPr>
      <w:r w:rsidRPr="001E4EAE">
        <w:t xml:space="preserve">Las personas concesionarias de las bandas de frecuencias del espectro radioeléctrico sujetas al pago de los derechos mencionados en el párrafo </w:t>
      </w:r>
      <w:proofErr w:type="gramStart"/>
      <w:r w:rsidRPr="001E4EAE">
        <w:t>anterior,</w:t>
      </w:r>
      <w:proofErr w:type="gramEnd"/>
      <w:r w:rsidRPr="001E4EAE">
        <w:t xml:space="preserve"> deberán pagar durante el ejercicio fiscal de 2026, los derechos vigentes correspondientes al ejercicio fiscal de 2025.</w:t>
      </w:r>
    </w:p>
    <w:p w14:paraId="070CE8EB" w14:textId="77777777" w:rsidR="009C1221" w:rsidRDefault="009C1221" w:rsidP="009C1221">
      <w:pPr>
        <w:pStyle w:val="Texto"/>
        <w:spacing w:line="289" w:lineRule="exact"/>
        <w:rPr>
          <w:b/>
        </w:rPr>
      </w:pPr>
      <w:r w:rsidRPr="001E4EAE">
        <w:rPr>
          <w:b/>
          <w:lang w:val="es-MX"/>
        </w:rPr>
        <w:t>Ciudad de México, a 28 de octubre de 2025</w:t>
      </w:r>
      <w:r w:rsidRPr="001E4EAE">
        <w:rPr>
          <w:lang w:val="es-MX"/>
        </w:rPr>
        <w:t>.- Dip. Kenia López Rabadán, Presidenta.- Sen. Laura Itzel Castillo Juárez, Presidenta.- Dip. Julieta Villalpando Riquelme, Secretaria.- Sen. María Martina Kantún Can, Secretaria.- Rúbricas.</w:t>
      </w:r>
      <w:r w:rsidRPr="001E4EAE">
        <w:rPr>
          <w:b/>
        </w:rPr>
        <w:t>"</w:t>
      </w:r>
    </w:p>
    <w:p w14:paraId="15504642" w14:textId="77777777" w:rsidR="009C1221" w:rsidRPr="001E4EAE" w:rsidRDefault="009C1221" w:rsidP="009C1221">
      <w:pPr>
        <w:pStyle w:val="Texto"/>
        <w:spacing w:line="289" w:lineRule="exact"/>
      </w:pPr>
      <w:r w:rsidRPr="001E4EAE">
        <w:rPr>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DF518F">
        <w:rPr>
          <w:lang w:val="es-MX"/>
        </w:rPr>
        <w:t>a</w:t>
      </w:r>
      <w:r>
        <w:rPr>
          <w:lang w:val="es-MX"/>
        </w:rPr>
        <w:t xml:space="preserve"> 05 de noviembre de 2025.- </w:t>
      </w:r>
      <w:r w:rsidRPr="001E4EAE">
        <w:rPr>
          <w:b/>
          <w:lang w:val="es-MX"/>
        </w:rPr>
        <w:t>Claudia Sheinbaum Pardo</w:t>
      </w:r>
      <w:r>
        <w:rPr>
          <w:b/>
          <w:lang w:val="es-MX"/>
        </w:rPr>
        <w:t xml:space="preserve">, </w:t>
      </w:r>
      <w:r w:rsidRPr="0003262E">
        <w:rPr>
          <w:lang w:val="es-MX"/>
        </w:rPr>
        <w:t>Presidenta de los Estados Unidos Mexicanos</w:t>
      </w:r>
      <w:r>
        <w:rPr>
          <w:lang w:val="es-MX"/>
        </w:rPr>
        <w:t xml:space="preserve">.- Rúbrica.- </w:t>
      </w:r>
      <w:r w:rsidRPr="0003262E">
        <w:t xml:space="preserve">Lcda. </w:t>
      </w:r>
      <w:r w:rsidRPr="001E4EAE">
        <w:rPr>
          <w:b/>
        </w:rPr>
        <w:t>Rosa Icela Rodríguez Velázquez</w:t>
      </w:r>
      <w:r>
        <w:t xml:space="preserve">, </w:t>
      </w:r>
      <w:proofErr w:type="gramStart"/>
      <w:r w:rsidRPr="0003262E">
        <w:t>Secretaria</w:t>
      </w:r>
      <w:proofErr w:type="gramEnd"/>
      <w:r w:rsidRPr="0003262E">
        <w:t xml:space="preserve"> de </w:t>
      </w:r>
      <w:proofErr w:type="gramStart"/>
      <w:r w:rsidRPr="0003262E">
        <w:t>Gobernación</w:t>
      </w:r>
      <w:r>
        <w:t>.-</w:t>
      </w:r>
      <w:proofErr w:type="gramEnd"/>
      <w:r>
        <w:t xml:space="preserve"> Rúbrica.</w:t>
      </w:r>
    </w:p>
    <w:p w14:paraId="56A86E7E" w14:textId="77777777" w:rsidR="000C7886" w:rsidRDefault="000C7886"/>
    <w:sectPr w:rsidR="000C788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3BB8" w14:textId="77777777" w:rsidR="00E57084" w:rsidRDefault="00E57084" w:rsidP="009C1221">
      <w:r>
        <w:separator/>
      </w:r>
    </w:p>
  </w:endnote>
  <w:endnote w:type="continuationSeparator" w:id="0">
    <w:p w14:paraId="2C6836B3" w14:textId="77777777" w:rsidR="00E57084" w:rsidRDefault="00E57084" w:rsidP="009C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38E8" w14:textId="77777777" w:rsidR="00E57084" w:rsidRDefault="00E57084" w:rsidP="009C1221">
      <w:r>
        <w:separator/>
      </w:r>
    </w:p>
  </w:footnote>
  <w:footnote w:type="continuationSeparator" w:id="0">
    <w:p w14:paraId="03B2D913" w14:textId="77777777" w:rsidR="00E57084" w:rsidRDefault="00E57084" w:rsidP="009C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B6C" w14:textId="4ECEB4D9" w:rsidR="009C1221" w:rsidRPr="009C1221" w:rsidRDefault="009C1221">
    <w:pPr>
      <w:pStyle w:val="Encabezado"/>
      <w:rPr>
        <w:lang w:val="es-ES_tradnl"/>
      </w:rPr>
    </w:pPr>
    <w:r>
      <w:rPr>
        <w:lang w:val="es-ES_tradnl"/>
      </w:rPr>
      <w:t xml:space="preserve">DOF 7/11/2025.   </w:t>
    </w:r>
    <w:hyperlink r:id="rId1" w:history="1">
      <w:r w:rsidRPr="00680247">
        <w:rPr>
          <w:rStyle w:val="Hipervnculo"/>
          <w:lang w:val="es-ES_tradnl"/>
        </w:rPr>
        <w:t>www.amcp.mx</w:t>
      </w:r>
    </w:hyperlink>
    <w:r>
      <w:rPr>
        <w:lang w:val="es-ES_trad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039EC"/>
    <w:multiLevelType w:val="hybridMultilevel"/>
    <w:tmpl w:val="8B8C0734"/>
    <w:lvl w:ilvl="0" w:tplc="080A0001">
      <w:start w:val="1"/>
      <w:numFmt w:val="bullet"/>
      <w:lvlText w:val=""/>
      <w:lvlJc w:val="left"/>
      <w:pPr>
        <w:ind w:left="708" w:hanging="420"/>
      </w:pPr>
      <w:rPr>
        <w:rFonts w:ascii="Symbol" w:hAnsi="Symbo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num w:numId="1" w16cid:durableId="95112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21"/>
    <w:rsid w:val="000C7886"/>
    <w:rsid w:val="006012A0"/>
    <w:rsid w:val="00802ABF"/>
    <w:rsid w:val="009C1221"/>
    <w:rsid w:val="00B6283A"/>
    <w:rsid w:val="00C421CF"/>
    <w:rsid w:val="00E57084"/>
    <w:rsid w:val="00EF2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7DF52DC"/>
  <w15:chartTrackingRefBased/>
  <w15:docId w15:val="{B244CC8F-72E5-3E46-B221-8FC35815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21"/>
    <w:rPr>
      <w:rFonts w:ascii="Times New Roman" w:eastAsia="Times New Roman" w:hAnsi="Times New Roman" w:cs="Times New Roman"/>
      <w:lang w:val="es-ES" w:eastAsia="es-ES"/>
    </w:rPr>
  </w:style>
  <w:style w:type="paragraph" w:styleId="Ttulo1">
    <w:name w:val="heading 1"/>
    <w:basedOn w:val="Normal"/>
    <w:next w:val="Normal"/>
    <w:link w:val="Ttulo1Car"/>
    <w:uiPriority w:val="9"/>
    <w:qFormat/>
    <w:rsid w:val="009C1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1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12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12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12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12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12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12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12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122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122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122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122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122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12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12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12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1221"/>
    <w:rPr>
      <w:rFonts w:eastAsiaTheme="majorEastAsia" w:cstheme="majorBidi"/>
      <w:color w:val="272727" w:themeColor="text1" w:themeTint="D8"/>
    </w:rPr>
  </w:style>
  <w:style w:type="paragraph" w:styleId="Ttulo">
    <w:name w:val="Title"/>
    <w:basedOn w:val="Normal"/>
    <w:next w:val="Normal"/>
    <w:link w:val="TtuloCar"/>
    <w:uiPriority w:val="10"/>
    <w:qFormat/>
    <w:rsid w:val="009C122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12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122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12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122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C1221"/>
    <w:rPr>
      <w:i/>
      <w:iCs/>
      <w:color w:val="404040" w:themeColor="text1" w:themeTint="BF"/>
    </w:rPr>
  </w:style>
  <w:style w:type="paragraph" w:styleId="Prrafodelista">
    <w:name w:val="List Paragraph"/>
    <w:basedOn w:val="Normal"/>
    <w:uiPriority w:val="34"/>
    <w:qFormat/>
    <w:rsid w:val="009C1221"/>
    <w:pPr>
      <w:ind w:left="720"/>
      <w:contextualSpacing/>
    </w:pPr>
  </w:style>
  <w:style w:type="character" w:styleId="nfasisintenso">
    <w:name w:val="Intense Emphasis"/>
    <w:basedOn w:val="Fuentedeprrafopredeter"/>
    <w:uiPriority w:val="21"/>
    <w:qFormat/>
    <w:rsid w:val="009C1221"/>
    <w:rPr>
      <w:i/>
      <w:iCs/>
      <w:color w:val="0F4761" w:themeColor="accent1" w:themeShade="BF"/>
    </w:rPr>
  </w:style>
  <w:style w:type="paragraph" w:styleId="Citadestacada">
    <w:name w:val="Intense Quote"/>
    <w:basedOn w:val="Normal"/>
    <w:next w:val="Normal"/>
    <w:link w:val="CitadestacadaCar"/>
    <w:uiPriority w:val="30"/>
    <w:qFormat/>
    <w:rsid w:val="009C1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1221"/>
    <w:rPr>
      <w:i/>
      <w:iCs/>
      <w:color w:val="0F4761" w:themeColor="accent1" w:themeShade="BF"/>
    </w:rPr>
  </w:style>
  <w:style w:type="character" w:styleId="Referenciaintensa">
    <w:name w:val="Intense Reference"/>
    <w:basedOn w:val="Fuentedeprrafopredeter"/>
    <w:uiPriority w:val="32"/>
    <w:qFormat/>
    <w:rsid w:val="009C1221"/>
    <w:rPr>
      <w:b/>
      <w:bCs/>
      <w:smallCaps/>
      <w:color w:val="0F4761" w:themeColor="accent1" w:themeShade="BF"/>
      <w:spacing w:val="5"/>
    </w:rPr>
  </w:style>
  <w:style w:type="paragraph" w:customStyle="1" w:styleId="Texto">
    <w:name w:val="Texto"/>
    <w:basedOn w:val="Normal"/>
    <w:link w:val="TextoCar"/>
    <w:rsid w:val="009C1221"/>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9C1221"/>
    <w:pPr>
      <w:spacing w:before="101" w:after="101" w:line="216" w:lineRule="atLeast"/>
      <w:jc w:val="center"/>
    </w:pPr>
    <w:rPr>
      <w:b/>
      <w:sz w:val="18"/>
      <w:szCs w:val="20"/>
      <w:lang w:val="es-ES_tradnl"/>
    </w:rPr>
  </w:style>
  <w:style w:type="paragraph" w:customStyle="1" w:styleId="Titulo1">
    <w:name w:val="Titulo 1"/>
    <w:basedOn w:val="Texto"/>
    <w:rsid w:val="009C1221"/>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9C1221"/>
    <w:pPr>
      <w:pBdr>
        <w:top w:val="double" w:sz="6" w:space="1" w:color="auto"/>
      </w:pBdr>
      <w:spacing w:line="240" w:lineRule="auto"/>
      <w:ind w:firstLine="0"/>
      <w:outlineLvl w:val="1"/>
    </w:pPr>
    <w:rPr>
      <w:lang w:val="es-MX"/>
    </w:rPr>
  </w:style>
  <w:style w:type="character" w:customStyle="1" w:styleId="TextoCar">
    <w:name w:val="Texto Car"/>
    <w:link w:val="Texto"/>
    <w:locked/>
    <w:rsid w:val="009C1221"/>
    <w:rPr>
      <w:rFonts w:ascii="Arial" w:eastAsia="Times New Roman" w:hAnsi="Arial" w:cs="Arial"/>
      <w:sz w:val="18"/>
      <w:szCs w:val="20"/>
      <w:lang w:val="es-ES" w:eastAsia="es-ES"/>
    </w:rPr>
  </w:style>
  <w:style w:type="character" w:customStyle="1" w:styleId="ANOTACIONCar">
    <w:name w:val="ANOTACION Car"/>
    <w:link w:val="ANOTACION"/>
    <w:locked/>
    <w:rsid w:val="009C1221"/>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uiPriority w:val="99"/>
    <w:unhideWhenUsed/>
    <w:rsid w:val="009C1221"/>
    <w:pPr>
      <w:tabs>
        <w:tab w:val="center" w:pos="4419"/>
        <w:tab w:val="right" w:pos="8838"/>
      </w:tabs>
    </w:pPr>
  </w:style>
  <w:style w:type="character" w:customStyle="1" w:styleId="EncabezadoCar">
    <w:name w:val="Encabezado Car"/>
    <w:basedOn w:val="Fuentedeprrafopredeter"/>
    <w:link w:val="Encabezado"/>
    <w:uiPriority w:val="99"/>
    <w:rsid w:val="009C1221"/>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9C1221"/>
    <w:pPr>
      <w:tabs>
        <w:tab w:val="center" w:pos="4419"/>
        <w:tab w:val="right" w:pos="8838"/>
      </w:tabs>
    </w:pPr>
  </w:style>
  <w:style w:type="character" w:customStyle="1" w:styleId="PiedepginaCar">
    <w:name w:val="Pie de página Car"/>
    <w:basedOn w:val="Fuentedeprrafopredeter"/>
    <w:link w:val="Piedepgina"/>
    <w:uiPriority w:val="99"/>
    <w:rsid w:val="009C1221"/>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9C1221"/>
    <w:rPr>
      <w:color w:val="467886" w:themeColor="hyperlink"/>
      <w:u w:val="single"/>
    </w:rPr>
  </w:style>
  <w:style w:type="character" w:styleId="Mencinsinresolver">
    <w:name w:val="Unresolved Mention"/>
    <w:basedOn w:val="Fuentedeprrafopredeter"/>
    <w:uiPriority w:val="99"/>
    <w:semiHidden/>
    <w:unhideWhenUsed/>
    <w:rsid w:val="009C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6469</Words>
  <Characters>35583</Characters>
  <Application>Microsoft Office Word</Application>
  <DocSecurity>0</DocSecurity>
  <Lines>296</Lines>
  <Paragraphs>83</Paragraphs>
  <ScaleCrop>false</ScaleCrop>
  <Company/>
  <LinksUpToDate>false</LinksUpToDate>
  <CharactersWithSpaces>41969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2025-11-08T16:35:00Z</dcterms:created>
  <dcterms:modified xsi:type="dcterms:W3CDTF">2025-11-08T16:39:00Z</dcterms:modified>
</cp:coreProperties>
</file>