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p14="http://schemas.microsoft.com/office/word/2010/wordml" w:rsidRPr="00D80D34" w:rsidR="000C1208" w:rsidP="000C1208" w:rsidRDefault="000C1208" w14:paraId="4975CC6E" wp14:textId="77777777">
      <w:pPr>
        <w:pStyle w:val="CABEZA"/>
        <w:pBdr>
          <w:bottom w:val="single" w:color="auto" w:sz="6" w:space="1"/>
        </w:pBdr>
        <w:ind w:left="2088" w:right="2088"/>
        <w:rPr>
          <w:rFonts w:cs="Times New Roman"/>
        </w:rPr>
      </w:pPr>
      <w:r w:rsidRPr="00D80D34">
        <w:rPr>
          <w:rFonts w:cs="Times New Roman"/>
        </w:rPr>
        <w:t>PODER EJECUTIVO</w:t>
      </w:r>
    </w:p>
    <w:p xmlns:wp14="http://schemas.microsoft.com/office/word/2010/wordml" w:rsidR="000C1208" w:rsidP="000C1208" w:rsidRDefault="000C1208" w14:paraId="4D6DE35B" wp14:textId="77777777">
      <w:pPr>
        <w:pStyle w:val="CABEZA"/>
      </w:pPr>
      <w:r>
        <w:t>PRESIDENCIA DE LA REPUBLICA</w:t>
      </w:r>
    </w:p>
    <w:p xmlns:wp14="http://schemas.microsoft.com/office/word/2010/wordml" w:rsidRPr="00D80D34" w:rsidR="00281387" w:rsidP="00281387" w:rsidRDefault="00281387" w14:paraId="737C5357" wp14:textId="77777777">
      <w:pPr>
        <w:pStyle w:val="Titulo1"/>
        <w:rPr>
          <w:rFonts w:cs="Times New Roman"/>
        </w:rPr>
      </w:pPr>
      <w:r w:rsidRPr="00D80D34">
        <w:rPr>
          <w:rFonts w:cs="Times New Roman"/>
        </w:rPr>
        <w:t>DECRETO por el que se reforman y adicionan diversas disposiciones de la Ley Aduanera.</w:t>
      </w:r>
    </w:p>
    <w:p xmlns:wp14="http://schemas.microsoft.com/office/word/2010/wordml" w:rsidRPr="00D80D34" w:rsidR="000C1208" w:rsidRDefault="000C1208" w14:paraId="18A707E8" wp14:textId="77777777">
      <w:pPr>
        <w:pStyle w:val="Titulo2"/>
      </w:pPr>
      <w:r w:rsidRPr="00D80D34">
        <w:t>Al margen un sello con el Escudo Nacional, que dice: Estados Unidos Mexicanos.- Presidencia</w:t>
      </w:r>
      <w:r w:rsidRPr="00D80D34" w:rsidR="00D80D34">
        <w:t xml:space="preserve"> </w:t>
      </w:r>
      <w:r w:rsidRPr="00D80D34">
        <w:t>de la República.</w:t>
      </w:r>
    </w:p>
    <w:p xmlns:wp14="http://schemas.microsoft.com/office/word/2010/wordml" w:rsidRPr="00281387" w:rsidR="00281387" w:rsidP="007A471E" w:rsidRDefault="00281387" w14:paraId="5338AD72" wp14:textId="77777777">
      <w:pPr>
        <w:pStyle w:val="Texto"/>
        <w:spacing w:line="234" w:lineRule="exact"/>
        <w:rPr>
          <w:lang w:val="es-MX"/>
        </w:rPr>
      </w:pPr>
      <w:r w:rsidRPr="00281387">
        <w:rPr>
          <w:b/>
          <w:lang w:val="es-MX"/>
        </w:rPr>
        <w:t>CLAUDIA SHEINBAUM PARDO</w:t>
      </w:r>
      <w:r w:rsidRPr="00281387">
        <w:rPr>
          <w:lang w:val="es-MX"/>
        </w:rPr>
        <w:t>, Presidenta de los Estados Unidos Mexicanos, a sus habitantes sabed:</w:t>
      </w:r>
    </w:p>
    <w:p xmlns:wp14="http://schemas.microsoft.com/office/word/2010/wordml" w:rsidRPr="00281387" w:rsidR="00281387" w:rsidP="007A471E" w:rsidRDefault="00281387" w14:paraId="3C066D8C" wp14:textId="77777777">
      <w:pPr>
        <w:pStyle w:val="Texto"/>
        <w:spacing w:line="234" w:lineRule="exact"/>
        <w:rPr>
          <w:lang w:val="es-MX"/>
        </w:rPr>
      </w:pPr>
      <w:r w:rsidRPr="00281387">
        <w:rPr>
          <w:lang w:val="es-MX"/>
        </w:rPr>
        <w:t>Que el Honorable Congreso de la Unión, se ha servido dirigirme el siguiente</w:t>
      </w:r>
    </w:p>
    <w:p xmlns:wp14="http://schemas.microsoft.com/office/word/2010/wordml" w:rsidRPr="00281387" w:rsidR="00281387" w:rsidP="007A471E" w:rsidRDefault="00281387" w14:paraId="0CC09C8C" wp14:textId="77777777">
      <w:pPr>
        <w:pStyle w:val="ANOTACION"/>
        <w:spacing w:line="234" w:lineRule="exact"/>
      </w:pPr>
      <w:r w:rsidRPr="00281387">
        <w:t>DECRETO</w:t>
      </w:r>
    </w:p>
    <w:p xmlns:wp14="http://schemas.microsoft.com/office/word/2010/wordml" w:rsidRPr="000C1208" w:rsidR="00281387" w:rsidP="007A471E" w:rsidRDefault="00281387" w14:paraId="55E9B5B0" wp14:textId="77777777">
      <w:pPr>
        <w:pStyle w:val="Texto"/>
        <w:spacing w:line="234" w:lineRule="exact"/>
        <w:rPr>
          <w:sz w:val="16"/>
          <w:lang w:val="es-ES_tradnl"/>
        </w:rPr>
      </w:pPr>
      <w:r w:rsidRPr="00281387">
        <w:rPr>
          <w:b/>
        </w:rPr>
        <w:t>"</w:t>
      </w:r>
      <w:r w:rsidRPr="000C1208">
        <w:rPr>
          <w:sz w:val="16"/>
          <w:lang w:val="es-MX"/>
        </w:rPr>
        <w:t>EL CONGRESO GENERAL DE LOS ESTADOS UNIDOS MEXICANOS, DECRETA:</w:t>
      </w:r>
    </w:p>
    <w:p xmlns:wp14="http://schemas.microsoft.com/office/word/2010/wordml" w:rsidRPr="000C1208" w:rsidR="00281387" w:rsidP="007A471E" w:rsidRDefault="00281387" w14:paraId="109FFE37" wp14:textId="77777777">
      <w:pPr>
        <w:pStyle w:val="Texto"/>
        <w:spacing w:line="234" w:lineRule="exact"/>
        <w:rPr>
          <w:b/>
          <w:sz w:val="16"/>
          <w:lang w:val="es-MX"/>
        </w:rPr>
      </w:pPr>
      <w:r w:rsidRPr="000C1208">
        <w:rPr>
          <w:b/>
          <w:sz w:val="16"/>
          <w:lang w:val="es-MX"/>
        </w:rPr>
        <w:t>SE REFORMAN Y ADICIONAN DIVERSAS DISPOSICIONES DE LA LEY ADUANERA</w:t>
      </w:r>
    </w:p>
    <w:p xmlns:wp14="http://schemas.microsoft.com/office/word/2010/wordml" w:rsidRPr="00281387" w:rsidR="00281387" w:rsidP="007A471E" w:rsidRDefault="00281387" w14:paraId="7FEBB662" wp14:textId="77777777">
      <w:pPr>
        <w:pStyle w:val="Texto"/>
        <w:spacing w:line="238" w:lineRule="exact"/>
        <w:rPr>
          <w:lang w:val="es-MX"/>
        </w:rPr>
      </w:pPr>
      <w:r w:rsidRPr="00281387">
        <w:rPr>
          <w:b/>
          <w:lang w:val="es-MX"/>
        </w:rPr>
        <w:t xml:space="preserve">Artículo Único.- </w:t>
      </w:r>
      <w:r w:rsidRPr="00281387">
        <w:rPr>
          <w:lang w:val="es-MX"/>
        </w:rPr>
        <w:t>Se reforman los artículos 151, párrafo primero, fracción VII; 153, párrafo segundo; 154, párrafo segundo, y 177, fracción XII, y se adicionan a los artículos 144, fracción XII, un párrafo segundo, y al 185, fracciones I, un párrafo segundo, II, un párrafo segundo y III, un párrafo segundo, de la Ley Aduanera, para quedar como sigue:</w:t>
      </w:r>
    </w:p>
    <w:p xmlns:wp14="http://schemas.microsoft.com/office/word/2010/wordml" w:rsidRPr="00281387" w:rsidR="00281387" w:rsidP="007A471E" w:rsidRDefault="00281387" w14:paraId="353B78BB" wp14:textId="77777777">
      <w:pPr>
        <w:pStyle w:val="Texto"/>
        <w:spacing w:line="238" w:lineRule="exact"/>
      </w:pPr>
      <w:r w:rsidRPr="00281387">
        <w:rPr>
          <w:b/>
        </w:rPr>
        <w:t>ARTICULO 144.</w:t>
      </w:r>
      <w:r w:rsidRPr="00281387">
        <w:t xml:space="preserve"> </w:t>
      </w:r>
      <w:r w:rsidRPr="00281387">
        <w:rPr>
          <w:b/>
        </w:rPr>
        <w:t>...</w:t>
      </w:r>
    </w:p>
    <w:p xmlns:wp14="http://schemas.microsoft.com/office/word/2010/wordml" w:rsidRPr="00281387" w:rsidR="00281387" w:rsidP="007A471E" w:rsidRDefault="00281387" w14:paraId="098307E6" wp14:textId="77777777">
      <w:pPr>
        <w:pStyle w:val="Texto"/>
        <w:spacing w:line="238" w:lineRule="exact"/>
        <w:ind w:left="1368" w:hanging="648"/>
        <w:rPr>
          <w:b/>
        </w:rPr>
      </w:pPr>
      <w:r w:rsidRPr="00281387">
        <w:rPr>
          <w:b/>
        </w:rPr>
        <w:t>I.</w:t>
      </w:r>
      <w:r w:rsidRPr="00281387">
        <w:t xml:space="preserve"> a </w:t>
      </w:r>
      <w:r w:rsidRPr="00281387">
        <w:rPr>
          <w:b/>
        </w:rPr>
        <w:t>XI.</w:t>
      </w:r>
      <w:r w:rsidR="000C1208">
        <w:rPr>
          <w:b/>
        </w:rPr>
        <w:tab/>
      </w:r>
      <w:r w:rsidRPr="00281387">
        <w:rPr>
          <w:b/>
        </w:rPr>
        <w:t>...</w:t>
      </w:r>
    </w:p>
    <w:p xmlns:wp14="http://schemas.microsoft.com/office/word/2010/wordml" w:rsidRPr="00281387" w:rsidR="00281387" w:rsidP="007A471E" w:rsidRDefault="00281387" w14:paraId="1D2B252A" wp14:textId="77777777">
      <w:pPr>
        <w:pStyle w:val="Texto"/>
        <w:spacing w:line="238" w:lineRule="exact"/>
        <w:ind w:left="1368" w:hanging="648"/>
        <w:rPr>
          <w:b/>
        </w:rPr>
      </w:pPr>
      <w:r w:rsidRPr="00281387">
        <w:rPr>
          <w:b/>
        </w:rPr>
        <w:t>XII.</w:t>
      </w:r>
      <w:r w:rsidR="000C1208">
        <w:rPr>
          <w:b/>
        </w:rPr>
        <w:tab/>
      </w:r>
      <w:r w:rsidRPr="00281387">
        <w:rPr>
          <w:b/>
        </w:rPr>
        <w:t>...</w:t>
      </w:r>
    </w:p>
    <w:p xmlns:wp14="http://schemas.microsoft.com/office/word/2010/wordml" w:rsidRPr="00281387" w:rsidR="00281387" w:rsidP="007A471E" w:rsidRDefault="00281387" w14:paraId="3116A31B" wp14:textId="77777777">
      <w:pPr>
        <w:pStyle w:val="Texto"/>
        <w:spacing w:line="238" w:lineRule="exact"/>
        <w:ind w:left="1368" w:hanging="648"/>
        <w:rPr>
          <w:b/>
        </w:rPr>
      </w:pPr>
      <w:r w:rsidRPr="00281387">
        <w:rPr>
          <w:b/>
        </w:rPr>
        <w:tab/>
      </w:r>
      <w:r w:rsidRPr="00281387">
        <w:rPr>
          <w:b/>
        </w:rPr>
        <w:t>Cuando el valor declarado en el pedimento sea inferior al valor de transacción de mercancías idénticas o similares determinado conforme a los artículos 72 y 73 de esta Ley, las autoridades aduaneras iniciarán de oficio el ejercicio de las facultades de comprobación.</w:t>
      </w:r>
    </w:p>
    <w:p xmlns:wp14="http://schemas.microsoft.com/office/word/2010/wordml" w:rsidRPr="00281387" w:rsidR="00281387" w:rsidP="007A471E" w:rsidRDefault="00281387" w14:paraId="4A272717" wp14:textId="77777777">
      <w:pPr>
        <w:pStyle w:val="Texto"/>
        <w:spacing w:line="238" w:lineRule="exact"/>
        <w:ind w:left="1296" w:hanging="576"/>
        <w:rPr>
          <w:b/>
        </w:rPr>
      </w:pPr>
      <w:r w:rsidRPr="00281387">
        <w:rPr>
          <w:b/>
        </w:rPr>
        <w:t>XIII.</w:t>
      </w:r>
      <w:r w:rsidRPr="00281387">
        <w:t xml:space="preserve"> a </w:t>
      </w:r>
      <w:r w:rsidRPr="00281387">
        <w:rPr>
          <w:b/>
        </w:rPr>
        <w:t>XXXIX.</w:t>
      </w:r>
      <w:r w:rsidRPr="00281387">
        <w:t xml:space="preserve"> </w:t>
      </w:r>
      <w:r w:rsidRPr="00281387">
        <w:rPr>
          <w:b/>
        </w:rPr>
        <w:t>...</w:t>
      </w:r>
    </w:p>
    <w:p xmlns:wp14="http://schemas.microsoft.com/office/word/2010/wordml" w:rsidRPr="00281387" w:rsidR="00281387" w:rsidP="007A471E" w:rsidRDefault="00281387" w14:paraId="2B3D4F80" wp14:textId="77777777">
      <w:pPr>
        <w:pStyle w:val="Texto"/>
        <w:spacing w:line="238" w:lineRule="exact"/>
        <w:rPr>
          <w:b/>
        </w:rPr>
      </w:pPr>
      <w:r w:rsidRPr="00281387">
        <w:rPr>
          <w:b/>
        </w:rPr>
        <w:t>...</w:t>
      </w:r>
    </w:p>
    <w:p xmlns:wp14="http://schemas.microsoft.com/office/word/2010/wordml" w:rsidRPr="00281387" w:rsidR="00281387" w:rsidP="007A471E" w:rsidRDefault="00281387" w14:paraId="6B251F42" wp14:textId="77777777">
      <w:pPr>
        <w:pStyle w:val="Texto"/>
        <w:spacing w:line="238" w:lineRule="exact"/>
        <w:rPr>
          <w:b/>
        </w:rPr>
      </w:pPr>
      <w:r w:rsidRPr="00281387">
        <w:rPr>
          <w:b/>
        </w:rPr>
        <w:t>ARTICULO 151.</w:t>
      </w:r>
      <w:r w:rsidRPr="00281387">
        <w:t xml:space="preserve"> </w:t>
      </w:r>
      <w:r w:rsidRPr="00281387">
        <w:rPr>
          <w:b/>
        </w:rPr>
        <w:t>...</w:t>
      </w:r>
    </w:p>
    <w:p xmlns:wp14="http://schemas.microsoft.com/office/word/2010/wordml" w:rsidRPr="00281387" w:rsidR="00281387" w:rsidP="007A471E" w:rsidRDefault="00281387" w14:paraId="5435705B" wp14:textId="77777777">
      <w:pPr>
        <w:pStyle w:val="Texto"/>
        <w:spacing w:line="238" w:lineRule="exact"/>
        <w:ind w:left="1368" w:hanging="648"/>
        <w:rPr>
          <w:b/>
        </w:rPr>
      </w:pPr>
      <w:r w:rsidRPr="00281387">
        <w:rPr>
          <w:b/>
        </w:rPr>
        <w:t>I.</w:t>
      </w:r>
      <w:r w:rsidRPr="00281387">
        <w:t xml:space="preserve"> a </w:t>
      </w:r>
      <w:r w:rsidRPr="00281387">
        <w:rPr>
          <w:b/>
        </w:rPr>
        <w:t>VI.</w:t>
      </w:r>
      <w:r w:rsidR="000C1208">
        <w:rPr>
          <w:b/>
        </w:rPr>
        <w:tab/>
      </w:r>
      <w:r w:rsidRPr="00281387">
        <w:rPr>
          <w:b/>
        </w:rPr>
        <w:t>...</w:t>
      </w:r>
    </w:p>
    <w:p xmlns:wp14="http://schemas.microsoft.com/office/word/2010/wordml" w:rsidRPr="00281387" w:rsidR="00281387" w:rsidP="007A471E" w:rsidRDefault="00281387" w14:paraId="5A041B4D" wp14:textId="77777777">
      <w:pPr>
        <w:pStyle w:val="Texto"/>
        <w:spacing w:line="238" w:lineRule="exact"/>
        <w:ind w:left="1368" w:hanging="648"/>
      </w:pPr>
      <w:r w:rsidRPr="00281387">
        <w:rPr>
          <w:b/>
        </w:rPr>
        <w:t>VII.</w:t>
      </w:r>
      <w:r w:rsidRPr="00281387">
        <w:tab/>
      </w:r>
      <w:r w:rsidRPr="00281387">
        <w:t>Cuando el valor declarado en el pedimento sea inferior al valor de transacción de mercancías idénticas o similares determinado conforme a los artículos 72 y 73 de esta Ley.</w:t>
      </w:r>
    </w:p>
    <w:p xmlns:wp14="http://schemas.microsoft.com/office/word/2010/wordml" w:rsidRPr="00281387" w:rsidR="00281387" w:rsidP="007A471E" w:rsidRDefault="00281387" w14:paraId="38AA2BEF" wp14:textId="77777777">
      <w:pPr>
        <w:pStyle w:val="Texto"/>
        <w:spacing w:line="238" w:lineRule="exact"/>
        <w:ind w:left="1368" w:hanging="648"/>
        <w:rPr>
          <w:b/>
        </w:rPr>
      </w:pPr>
      <w:r w:rsidRPr="00281387">
        <w:rPr>
          <w:b/>
        </w:rPr>
        <w:t>VIII.</w:t>
      </w:r>
      <w:r w:rsidR="000C1208">
        <w:rPr>
          <w:b/>
        </w:rPr>
        <w:tab/>
      </w:r>
      <w:r w:rsidRPr="00281387">
        <w:rPr>
          <w:b/>
        </w:rPr>
        <w:t>...</w:t>
      </w:r>
    </w:p>
    <w:p xmlns:wp14="http://schemas.microsoft.com/office/word/2010/wordml" w:rsidRPr="00281387" w:rsidR="00281387" w:rsidP="007A471E" w:rsidRDefault="00281387" w14:paraId="6AF8F60D" wp14:textId="77777777">
      <w:pPr>
        <w:pStyle w:val="Texto"/>
        <w:spacing w:line="238" w:lineRule="exact"/>
        <w:rPr>
          <w:b/>
        </w:rPr>
      </w:pPr>
      <w:r w:rsidRPr="00281387">
        <w:rPr>
          <w:b/>
        </w:rPr>
        <w:t>...</w:t>
      </w:r>
    </w:p>
    <w:p xmlns:wp14="http://schemas.microsoft.com/office/word/2010/wordml" w:rsidRPr="00281387" w:rsidR="00281387" w:rsidP="007A471E" w:rsidRDefault="00281387" w14:paraId="5C7DA2F3" wp14:textId="77777777">
      <w:pPr>
        <w:pStyle w:val="Texto"/>
        <w:spacing w:line="238" w:lineRule="exact"/>
        <w:rPr>
          <w:b/>
        </w:rPr>
      </w:pPr>
      <w:r w:rsidRPr="00281387">
        <w:rPr>
          <w:b/>
        </w:rPr>
        <w:t>...</w:t>
      </w:r>
    </w:p>
    <w:p xmlns:wp14="http://schemas.microsoft.com/office/word/2010/wordml" w:rsidRPr="00281387" w:rsidR="00281387" w:rsidP="007A471E" w:rsidRDefault="00281387" w14:paraId="4FEAD401" wp14:textId="77777777">
      <w:pPr>
        <w:pStyle w:val="Texto"/>
        <w:spacing w:line="238" w:lineRule="exact"/>
        <w:rPr>
          <w:b/>
        </w:rPr>
      </w:pPr>
      <w:r w:rsidRPr="00281387">
        <w:rPr>
          <w:b/>
        </w:rPr>
        <w:t>...</w:t>
      </w:r>
    </w:p>
    <w:p xmlns:wp14="http://schemas.microsoft.com/office/word/2010/wordml" w:rsidRPr="00281387" w:rsidR="00281387" w:rsidP="007A471E" w:rsidRDefault="00281387" w14:paraId="7394EEC5" wp14:textId="77777777">
      <w:pPr>
        <w:pStyle w:val="Texto"/>
        <w:spacing w:line="238" w:lineRule="exact"/>
      </w:pPr>
      <w:r w:rsidRPr="00281387">
        <w:rPr>
          <w:b/>
        </w:rPr>
        <w:t>ARTICULO 153.</w:t>
      </w:r>
      <w:r w:rsidRPr="00281387">
        <w:t xml:space="preserve"> </w:t>
      </w:r>
      <w:r w:rsidRPr="00281387">
        <w:rPr>
          <w:b/>
        </w:rPr>
        <w:t>...</w:t>
      </w:r>
    </w:p>
    <w:p xmlns:wp14="http://schemas.microsoft.com/office/word/2010/wordml" w:rsidRPr="00281387" w:rsidR="00281387" w:rsidP="007A471E" w:rsidRDefault="00281387" w14:paraId="08FB262E" wp14:textId="77777777">
      <w:pPr>
        <w:pStyle w:val="Texto"/>
        <w:spacing w:line="234" w:lineRule="exact"/>
      </w:pPr>
      <w:r w:rsidRPr="00281387">
        <w:t xml:space="preserve">Cuando </w:t>
      </w:r>
      <w:r w:rsidRPr="00281387">
        <w:rPr>
          <w:b/>
        </w:rPr>
        <w:t>la persona interesada</w:t>
      </w:r>
      <w:r w:rsidRPr="00281387">
        <w:t xml:space="preserve"> presente pruebas documentales que acrediten la legal estancia o tenencia de las mercancías en el país; desvirtúen los supuestos por los cuales fueron objeto de embargo precautorio o acrediten que el valor declarado fue determinado de conformidad con el Título III, Capítulo III, Sección Primera</w:t>
      </w:r>
      <w:r w:rsidRPr="00281387">
        <w:rPr>
          <w:b/>
        </w:rPr>
        <w:t>,</w:t>
      </w:r>
      <w:r w:rsidRPr="00281387">
        <w:t xml:space="preserve"> de esta Ley en los casos a que se refiere el artículo 151, fracción VII</w:t>
      </w:r>
      <w:r w:rsidRPr="00281387">
        <w:rPr>
          <w:b/>
        </w:rPr>
        <w:t>,</w:t>
      </w:r>
      <w:r w:rsidRPr="00281387">
        <w:t xml:space="preserve"> de </w:t>
      </w:r>
      <w:r w:rsidRPr="00281387">
        <w:rPr>
          <w:b/>
        </w:rPr>
        <w:t>este ordenamiento</w:t>
      </w:r>
      <w:r w:rsidRPr="00047ED8">
        <w:rPr>
          <w:b/>
        </w:rPr>
        <w:t>,</w:t>
      </w:r>
      <w:r w:rsidRPr="00281387">
        <w:t xml:space="preserve"> la autoridad que levantó el acta a que se refiere el artículo 150 de esta Ley, dictará de inmediato la resolución, sin que en estos casos se impongan sanciones; de existir mercancías embargadas se ordenará su devolución</w:t>
      </w:r>
      <w:r w:rsidRPr="00281387">
        <w:rPr>
          <w:b/>
        </w:rPr>
        <w:t xml:space="preserve">; liberará la garantía, o bien, llevará a cabo la devolución del depósito en efectivo, presentados en términos del artículo 154, párrafo segundo, de esta Ley, conforme a las disposiciones que para tal efecto emitan las autoridades aduaneras competentes. </w:t>
      </w:r>
      <w:r w:rsidRPr="00281387">
        <w:t xml:space="preserve">Cuando </w:t>
      </w:r>
      <w:r w:rsidRPr="00281387">
        <w:rPr>
          <w:b/>
        </w:rPr>
        <w:t>la persona</w:t>
      </w:r>
      <w:r w:rsidRPr="00281387">
        <w:t xml:space="preserve"> interesad</w:t>
      </w:r>
      <w:r w:rsidRPr="00281387">
        <w:rPr>
          <w:b/>
        </w:rPr>
        <w:t>a</w:t>
      </w:r>
      <w:r w:rsidRPr="00281387">
        <w:t xml:space="preserve"> no presente las pruebas o éstas no desvirtúen los supuestos por los cuales se embargó precautoriamente la mercancía, las autoridades aduaneras deberán de dictar resolución definitiva, en un plazo que no excederá de cuatro meses, contados a partir del día siguiente a aquél en que se encuentre debidamente integrado el expediente. Se entiende que el expediente se encuentra debidamente integrado cuando hayan vencido los plazos para la presentación de todos los escritos de pruebas y alegatos o, en caso de resultar procedente, la autoridad encargada de emitir la resolución haya llevado a cabo las diligencias necesarias para el desahogo de las pruebas ofrecidas por </w:t>
      </w:r>
      <w:r w:rsidRPr="00281387">
        <w:rPr>
          <w:b/>
        </w:rPr>
        <w:t>las personas</w:t>
      </w:r>
      <w:r w:rsidRPr="00281387">
        <w:t xml:space="preserve"> promoventes. De no emitirse la resolución definitiva en el término de referencia, quedarán sin efectos las actuaciones de la autoridad que dieron inicio al procedimiento.</w:t>
      </w:r>
    </w:p>
    <w:p xmlns:wp14="http://schemas.microsoft.com/office/word/2010/wordml" w:rsidRPr="00281387" w:rsidR="00281387" w:rsidP="007A471E" w:rsidRDefault="00281387" w14:paraId="29A437B7" wp14:textId="77777777">
      <w:pPr>
        <w:pStyle w:val="Texto"/>
        <w:spacing w:line="224" w:lineRule="exact"/>
        <w:rPr>
          <w:b/>
        </w:rPr>
      </w:pPr>
      <w:r w:rsidRPr="00281387">
        <w:rPr>
          <w:b/>
        </w:rPr>
        <w:t>...</w:t>
      </w:r>
    </w:p>
    <w:p xmlns:wp14="http://schemas.microsoft.com/office/word/2010/wordml" w:rsidRPr="00281387" w:rsidR="00281387" w:rsidP="007A471E" w:rsidRDefault="00281387" w14:paraId="027FE1F1" wp14:textId="77777777">
      <w:pPr>
        <w:pStyle w:val="Texto"/>
        <w:spacing w:line="224" w:lineRule="exact"/>
        <w:rPr>
          <w:b/>
        </w:rPr>
      </w:pPr>
      <w:r w:rsidRPr="00281387">
        <w:rPr>
          <w:b/>
        </w:rPr>
        <w:t>...</w:t>
      </w:r>
    </w:p>
    <w:p xmlns:wp14="http://schemas.microsoft.com/office/word/2010/wordml" w:rsidRPr="00281387" w:rsidR="00281387" w:rsidP="007A471E" w:rsidRDefault="00281387" w14:paraId="4DD711EC" wp14:textId="77777777">
      <w:pPr>
        <w:pStyle w:val="Texto"/>
        <w:spacing w:line="224" w:lineRule="exact"/>
        <w:rPr>
          <w:b/>
        </w:rPr>
      </w:pPr>
      <w:r w:rsidRPr="00281387">
        <w:rPr>
          <w:b/>
        </w:rPr>
        <w:t>...</w:t>
      </w:r>
    </w:p>
    <w:p xmlns:wp14="http://schemas.microsoft.com/office/word/2010/wordml" w:rsidRPr="00281387" w:rsidR="00281387" w:rsidP="007A471E" w:rsidRDefault="00281387" w14:paraId="6A212E9A" wp14:textId="77777777">
      <w:pPr>
        <w:pStyle w:val="Texto"/>
        <w:spacing w:line="224" w:lineRule="exact"/>
        <w:rPr>
          <w:b/>
        </w:rPr>
      </w:pPr>
      <w:r w:rsidRPr="00281387">
        <w:rPr>
          <w:b/>
        </w:rPr>
        <w:t>ARTICULO 154.</w:t>
      </w:r>
      <w:r w:rsidRPr="00281387">
        <w:t xml:space="preserve"> </w:t>
      </w:r>
      <w:r w:rsidRPr="00281387">
        <w:rPr>
          <w:b/>
        </w:rPr>
        <w:t>...</w:t>
      </w:r>
    </w:p>
    <w:p xmlns:wp14="http://schemas.microsoft.com/office/word/2010/wordml" w:rsidRPr="00281387" w:rsidR="00281387" w:rsidP="007A471E" w:rsidRDefault="00281387" w14:paraId="4FE96482" wp14:textId="77777777">
      <w:pPr>
        <w:pStyle w:val="Texto"/>
        <w:spacing w:line="224" w:lineRule="exact"/>
      </w:pPr>
      <w:r w:rsidRPr="00281387">
        <w:t xml:space="preserve">En los casos a que se refiere el artículo 151, fracción VII de esta Ley, </w:t>
      </w:r>
      <w:r w:rsidRPr="00281387">
        <w:rPr>
          <w:b/>
        </w:rPr>
        <w:t>c</w:t>
      </w:r>
      <w:r w:rsidRPr="00281387">
        <w:t xml:space="preserve">uando las mercancías embargadas no se encuentren sujetas a precios estimados por la Secretaría </w:t>
      </w:r>
      <w:r w:rsidRPr="00281387">
        <w:rPr>
          <w:b/>
        </w:rPr>
        <w:t>se estará a lo siguiente:</w:t>
      </w:r>
    </w:p>
    <w:p xmlns:wp14="http://schemas.microsoft.com/office/word/2010/wordml" w:rsidRPr="00281387" w:rsidR="00281387" w:rsidP="007A471E" w:rsidRDefault="00281387" w14:paraId="4C25BA50" wp14:textId="77777777">
      <w:pPr>
        <w:pStyle w:val="Texto"/>
        <w:spacing w:line="224" w:lineRule="exact"/>
        <w:ind w:left="1368" w:hanging="648"/>
        <w:rPr>
          <w:b/>
        </w:rPr>
      </w:pPr>
      <w:r w:rsidRPr="00281387">
        <w:rPr>
          <w:b/>
        </w:rPr>
        <w:t>I.</w:t>
      </w:r>
      <w:r w:rsidRPr="00281387">
        <w:tab/>
      </w:r>
      <w:r w:rsidRPr="00281387">
        <w:rPr>
          <w:b/>
        </w:rPr>
        <w:t>Cuando el valor declarado en el pedimento sea inferior en menos de un 20%, al valor de transacción de mercancías idénticas o similares determinado conforme a los artículos 72 y 73 de esta Ley, las personas interesadas podrán, dentro de los diez días hábiles siguientes a la notificación del inicio del procedimiento administrativo, solicitar la sustitución del embargo precautorio mediante la presentación de un depósito en efectivo o efectuado en las cuentas aduaneras de garantía, conforme a las disposiciones que para tal efecto emitan las autoridades aduaneras competentes, por un monto equivalente a las contribuciones y cuotas compensatorias que se causarían por la diferencia entre el valor declarado y el valor de transacción de las mercancías idénticas o similares referido en los citados artículos, o</w:t>
      </w:r>
    </w:p>
    <w:p xmlns:wp14="http://schemas.microsoft.com/office/word/2010/wordml" w:rsidRPr="00281387" w:rsidR="00281387" w:rsidP="007A471E" w:rsidRDefault="00281387" w14:paraId="1AF7B986" wp14:textId="77777777">
      <w:pPr>
        <w:pStyle w:val="Texto"/>
        <w:spacing w:line="224" w:lineRule="exact"/>
        <w:ind w:left="1368" w:hanging="648"/>
        <w:rPr>
          <w:b/>
        </w:rPr>
      </w:pPr>
      <w:r w:rsidRPr="00281387">
        <w:rPr>
          <w:b/>
        </w:rPr>
        <w:t>II.</w:t>
      </w:r>
      <w:r w:rsidRPr="00281387">
        <w:tab/>
      </w:r>
      <w:r w:rsidRPr="00281387">
        <w:rPr>
          <w:b/>
        </w:rPr>
        <w:t>Cuando el valor declarado en el pedimento sea inferior en un 20% o más al valor de transacción de mercancías idénticas o similares determinado conforme a los artículos 72 y 73 de esta Ley, las personas interesadas podrán, dentro de los diez días hábiles siguientes a la notificación del inicio del procedimiento administrativo, solicitar la sustitución del embargo precautorio mediante la presentación de un depósito en efectivo, conforme a las disposiciones que para tal efecto emitan las autoridades aduaneras competentes, por un monto equivalente a las contribuciones y cuotas compensatorias que se causarían por la diferencia entre el valor declarado y el valor de transacción de las mercancías idénticas o similares referido en los citados artículos.</w:t>
      </w:r>
    </w:p>
    <w:p xmlns:wp14="http://schemas.microsoft.com/office/word/2010/wordml" w:rsidRPr="00281387" w:rsidR="00281387" w:rsidP="007A471E" w:rsidRDefault="00281387" w14:paraId="48C5B3D4" wp14:textId="77777777">
      <w:pPr>
        <w:pStyle w:val="Texto"/>
        <w:spacing w:line="224" w:lineRule="exact"/>
        <w:rPr>
          <w:b/>
        </w:rPr>
      </w:pPr>
      <w:r w:rsidRPr="00281387">
        <w:rPr>
          <w:b/>
        </w:rPr>
        <w:t>...</w:t>
      </w:r>
    </w:p>
    <w:p xmlns:wp14="http://schemas.microsoft.com/office/word/2010/wordml" w:rsidRPr="00281387" w:rsidR="00281387" w:rsidP="007A471E" w:rsidRDefault="00281387" w14:paraId="1FD369B6" wp14:textId="77777777">
      <w:pPr>
        <w:pStyle w:val="Texto"/>
        <w:spacing w:line="224" w:lineRule="exact"/>
        <w:rPr>
          <w:b/>
        </w:rPr>
      </w:pPr>
      <w:r w:rsidRPr="00281387">
        <w:rPr>
          <w:b/>
        </w:rPr>
        <w:t>ARTICULO 177.</w:t>
      </w:r>
      <w:r w:rsidRPr="00281387">
        <w:t xml:space="preserve"> </w:t>
      </w:r>
      <w:r w:rsidRPr="00281387">
        <w:rPr>
          <w:b/>
        </w:rPr>
        <w:t>...</w:t>
      </w:r>
    </w:p>
    <w:p xmlns:wp14="http://schemas.microsoft.com/office/word/2010/wordml" w:rsidRPr="00281387" w:rsidR="00281387" w:rsidP="007A471E" w:rsidRDefault="00281387" w14:paraId="6BF35919" wp14:textId="77777777">
      <w:pPr>
        <w:pStyle w:val="Texto"/>
        <w:spacing w:line="224" w:lineRule="exact"/>
        <w:ind w:left="1368" w:hanging="648"/>
        <w:rPr>
          <w:b/>
        </w:rPr>
      </w:pPr>
      <w:r w:rsidRPr="00281387">
        <w:rPr>
          <w:b/>
        </w:rPr>
        <w:t>I.</w:t>
      </w:r>
      <w:r w:rsidRPr="00281387">
        <w:t xml:space="preserve"> a </w:t>
      </w:r>
      <w:r w:rsidRPr="00281387">
        <w:rPr>
          <w:b/>
        </w:rPr>
        <w:t>XI.</w:t>
      </w:r>
      <w:r w:rsidR="000C1208">
        <w:rPr>
          <w:b/>
        </w:rPr>
        <w:tab/>
      </w:r>
      <w:r w:rsidRPr="00281387">
        <w:rPr>
          <w:b/>
        </w:rPr>
        <w:t>...</w:t>
      </w:r>
    </w:p>
    <w:p xmlns:wp14="http://schemas.microsoft.com/office/word/2010/wordml" w:rsidRPr="00281387" w:rsidR="00281387" w:rsidP="007A471E" w:rsidRDefault="00281387" w14:paraId="573B3BE1" wp14:textId="77777777">
      <w:pPr>
        <w:pStyle w:val="Texto"/>
        <w:spacing w:line="224" w:lineRule="exact"/>
        <w:ind w:left="1368" w:hanging="648"/>
      </w:pPr>
      <w:r w:rsidRPr="00281387">
        <w:rPr>
          <w:b/>
        </w:rPr>
        <w:t>XII.</w:t>
      </w:r>
      <w:r w:rsidRPr="00281387">
        <w:tab/>
      </w:r>
      <w:r w:rsidRPr="00281387">
        <w:t xml:space="preserve">Con motivo del ejercicio de facultades de comprobación, se detecte que quien introduzca al país mercancías bajo un régimen aduanero que le permita la determinación de contribuciones sin su pago, declare en el pedimento o documento aduanero de que se trate, un valor que sea inferior en un </w:t>
      </w:r>
      <w:r w:rsidRPr="00281387">
        <w:rPr>
          <w:b/>
        </w:rPr>
        <w:t>20%</w:t>
      </w:r>
      <w:r w:rsidRPr="00281387">
        <w:t xml:space="preserve"> o más al valor de transacción de mercancías idénticas o similares, determinado conforme a los artículos 72 y 73 de esta Ley, siempre que con los datos aportados, de haberse destinado la mercancía de que se trate al régimen de importación definitiva, se hubiere omitido el pago total o parcial de los impuestos al comercio exterior y, en su caso, de las cuotas compensatorias.</w:t>
      </w:r>
    </w:p>
    <w:p xmlns:wp14="http://schemas.microsoft.com/office/word/2010/wordml" w:rsidRPr="00281387" w:rsidR="00281387" w:rsidP="007A471E" w:rsidRDefault="00281387" w14:paraId="2B3FC6C7" wp14:textId="77777777">
      <w:pPr>
        <w:pStyle w:val="Texto"/>
        <w:spacing w:line="224" w:lineRule="exact"/>
        <w:rPr>
          <w:b/>
        </w:rPr>
      </w:pPr>
      <w:r w:rsidRPr="00281387">
        <w:rPr>
          <w:b/>
        </w:rPr>
        <w:t>ARTICULO 185. ...</w:t>
      </w:r>
    </w:p>
    <w:p xmlns:wp14="http://schemas.microsoft.com/office/word/2010/wordml" w:rsidRPr="00281387" w:rsidR="00281387" w:rsidP="007A471E" w:rsidRDefault="00281387" w14:paraId="04EB69C7" wp14:textId="77777777">
      <w:pPr>
        <w:pStyle w:val="Texto"/>
        <w:spacing w:line="224" w:lineRule="exact"/>
        <w:ind w:left="1368" w:hanging="648"/>
        <w:rPr>
          <w:b/>
        </w:rPr>
      </w:pPr>
      <w:r w:rsidRPr="00281387">
        <w:rPr>
          <w:b/>
        </w:rPr>
        <w:t xml:space="preserve">I. </w:t>
      </w:r>
      <w:r w:rsidRPr="00281387">
        <w:rPr>
          <w:b/>
        </w:rPr>
        <w:tab/>
      </w:r>
      <w:r w:rsidRPr="00281387">
        <w:rPr>
          <w:b/>
        </w:rPr>
        <w:t>...</w:t>
      </w:r>
    </w:p>
    <w:p xmlns:wp14="http://schemas.microsoft.com/office/word/2010/wordml" w:rsidRPr="00281387" w:rsidR="00281387" w:rsidP="007A471E" w:rsidRDefault="00281387" w14:paraId="4DF709D1" wp14:textId="77777777">
      <w:pPr>
        <w:pStyle w:val="Texto"/>
        <w:spacing w:line="224" w:lineRule="exact"/>
        <w:ind w:left="1368" w:hanging="648"/>
        <w:rPr>
          <w:b/>
        </w:rPr>
      </w:pPr>
      <w:r w:rsidRPr="00281387">
        <w:rPr>
          <w:b/>
        </w:rPr>
        <w:tab/>
      </w:r>
      <w:r w:rsidRPr="00281387">
        <w:rPr>
          <w:b/>
        </w:rPr>
        <w:t>Tratándose de hidrocarburos y petrolíferos, se aplicará una multa del 50% al 100% del valor comercial de las mercancías.</w:t>
      </w:r>
    </w:p>
    <w:p xmlns:wp14="http://schemas.microsoft.com/office/word/2010/wordml" w:rsidRPr="00281387" w:rsidR="00281387" w:rsidP="007A471E" w:rsidRDefault="00281387" w14:paraId="7E05180E" wp14:textId="77777777">
      <w:pPr>
        <w:pStyle w:val="Texto"/>
        <w:spacing w:line="224" w:lineRule="exact"/>
        <w:ind w:left="1368" w:hanging="648"/>
        <w:rPr>
          <w:b/>
        </w:rPr>
      </w:pPr>
      <w:r w:rsidRPr="00281387">
        <w:rPr>
          <w:b/>
        </w:rPr>
        <w:t xml:space="preserve">II. </w:t>
      </w:r>
      <w:r w:rsidRPr="00281387">
        <w:rPr>
          <w:b/>
        </w:rPr>
        <w:tab/>
      </w:r>
      <w:r w:rsidRPr="00281387">
        <w:rPr>
          <w:b/>
        </w:rPr>
        <w:t>...</w:t>
      </w:r>
    </w:p>
    <w:p xmlns:wp14="http://schemas.microsoft.com/office/word/2010/wordml" w:rsidRPr="00281387" w:rsidR="00281387" w:rsidP="007A471E" w:rsidRDefault="00281387" w14:paraId="7C6DFD88" wp14:textId="77777777">
      <w:pPr>
        <w:pStyle w:val="Texto"/>
        <w:spacing w:line="224" w:lineRule="exact"/>
        <w:ind w:left="1368" w:hanging="648"/>
        <w:rPr>
          <w:b/>
        </w:rPr>
      </w:pPr>
      <w:r w:rsidRPr="00281387">
        <w:rPr>
          <w:b/>
        </w:rPr>
        <w:tab/>
      </w:r>
      <w:r w:rsidRPr="00281387">
        <w:rPr>
          <w:b/>
        </w:rPr>
        <w:t>Tratándose de hidrocarburos y petrolíferos, se aplicará una multa del 50% al 100% del valor comercial de las mercancías.</w:t>
      </w:r>
    </w:p>
    <w:p xmlns:wp14="http://schemas.microsoft.com/office/word/2010/wordml" w:rsidRPr="00281387" w:rsidR="00281387" w:rsidP="007A471E" w:rsidRDefault="00281387" w14:paraId="46515EDA" wp14:textId="77777777">
      <w:pPr>
        <w:pStyle w:val="Texto"/>
        <w:spacing w:line="224" w:lineRule="exact"/>
        <w:ind w:left="1368" w:hanging="648"/>
        <w:rPr>
          <w:b/>
        </w:rPr>
      </w:pPr>
      <w:r w:rsidRPr="00281387">
        <w:rPr>
          <w:b/>
        </w:rPr>
        <w:t>III.</w:t>
      </w:r>
      <w:r w:rsidRPr="00281387">
        <w:rPr>
          <w:b/>
        </w:rPr>
        <w:tab/>
      </w:r>
      <w:r w:rsidRPr="00281387">
        <w:rPr>
          <w:b/>
        </w:rPr>
        <w:t>...</w:t>
      </w:r>
    </w:p>
    <w:p xmlns:wp14="http://schemas.microsoft.com/office/word/2010/wordml" w:rsidRPr="00281387" w:rsidR="00281387" w:rsidP="007A471E" w:rsidRDefault="00281387" w14:paraId="7C9DFB39" wp14:textId="77777777">
      <w:pPr>
        <w:pStyle w:val="Texto"/>
        <w:spacing w:line="224" w:lineRule="exact"/>
        <w:ind w:left="1368" w:hanging="648"/>
        <w:rPr>
          <w:b/>
        </w:rPr>
      </w:pPr>
      <w:r w:rsidRPr="00281387">
        <w:rPr>
          <w:b/>
        </w:rPr>
        <w:tab/>
      </w:r>
      <w:r w:rsidRPr="00281387">
        <w:rPr>
          <w:b/>
        </w:rPr>
        <w:t>Tratándose de hidrocarburos y petrolíferos, se aplicará una multa del 50% al 100% del valor comercial de las mercancías.</w:t>
      </w:r>
    </w:p>
    <w:p xmlns:wp14="http://schemas.microsoft.com/office/word/2010/wordml" w:rsidRPr="00281387" w:rsidR="00281387" w:rsidP="007A471E" w:rsidRDefault="00281387" w14:paraId="7B391513" wp14:textId="77777777">
      <w:pPr>
        <w:pStyle w:val="Texto"/>
        <w:spacing w:line="224" w:lineRule="exact"/>
        <w:ind w:left="1368" w:hanging="648"/>
        <w:rPr>
          <w:b/>
        </w:rPr>
      </w:pPr>
      <w:r w:rsidRPr="00281387">
        <w:rPr>
          <w:b/>
        </w:rPr>
        <w:t xml:space="preserve">IV. </w:t>
      </w:r>
      <w:r w:rsidRPr="00281387">
        <w:t>a</w:t>
      </w:r>
      <w:r w:rsidRPr="00281387">
        <w:rPr>
          <w:b/>
        </w:rPr>
        <w:t xml:space="preserve"> XV. ...</w:t>
      </w:r>
    </w:p>
    <w:p xmlns:wp14="http://schemas.microsoft.com/office/word/2010/wordml" w:rsidRPr="00281387" w:rsidR="00281387" w:rsidP="007A471E" w:rsidRDefault="00281387" w14:paraId="5677C5A8" wp14:textId="77777777">
      <w:pPr>
        <w:pStyle w:val="ANOTACION"/>
        <w:spacing w:line="246" w:lineRule="exact"/>
      </w:pPr>
      <w:r w:rsidRPr="00281387">
        <w:t>Transitorios</w:t>
      </w:r>
    </w:p>
    <w:p xmlns:wp14="http://schemas.microsoft.com/office/word/2010/wordml" w:rsidRPr="00281387" w:rsidR="00281387" w:rsidP="007A471E" w:rsidRDefault="00281387" w14:paraId="3DB5CA98" wp14:textId="77777777">
      <w:pPr>
        <w:pStyle w:val="Texto"/>
        <w:spacing w:line="246" w:lineRule="exact"/>
      </w:pPr>
      <w:r w:rsidRPr="00281387">
        <w:rPr>
          <w:b/>
        </w:rPr>
        <w:t>Primero.-</w:t>
      </w:r>
      <w:r w:rsidRPr="00281387">
        <w:t xml:space="preserve"> El presente Decreto entrará en vigor el 1 de enero de 2027.</w:t>
      </w:r>
    </w:p>
    <w:p xmlns:wp14="http://schemas.microsoft.com/office/word/2010/wordml" w:rsidRPr="00281387" w:rsidR="00281387" w:rsidP="007A471E" w:rsidRDefault="00281387" w14:paraId="0B44BE4A" wp14:textId="77777777">
      <w:pPr>
        <w:pStyle w:val="Texto"/>
        <w:spacing w:line="246" w:lineRule="exact"/>
      </w:pPr>
      <w:r w:rsidRPr="00281387">
        <w:rPr>
          <w:b/>
        </w:rPr>
        <w:t xml:space="preserve">Segundo.- </w:t>
      </w:r>
      <w:r w:rsidRPr="00281387">
        <w:t>Lo dispuesto en el artículo 151, fracción VII del presente Decreto, será aplicable a las mercancías y conforme al procedimiento que se determinen en las disposiciones que para tal efecto emitan las autoridades aduaneras competentes.</w:t>
      </w:r>
    </w:p>
    <w:p xmlns:wp14="http://schemas.microsoft.com/office/word/2010/wordml" w:rsidRPr="00281387" w:rsidR="00281387" w:rsidP="007A471E" w:rsidRDefault="00281387" w14:paraId="41915176" wp14:textId="77777777">
      <w:pPr>
        <w:pStyle w:val="Texto"/>
        <w:spacing w:line="246" w:lineRule="exact"/>
      </w:pPr>
      <w:r w:rsidRPr="00281387">
        <w:t>Tratándose de mercancías distintas a las señaladas en el párrafo anterior, las autoridades aduaneras competentes, mediante las disposiciones que para tal efecto emitan, podrán determinar el porcentaje del valor declarado en el pedimento respecto del valor de transacción de mercancías idénticas o similares determinado conforme los artículos 72 y 73 de esta Ley, que deberá considerarse para llevar a cabo el embargo precautorio de dichas mercancías.</w:t>
      </w:r>
    </w:p>
    <w:p xmlns:wp14="http://schemas.microsoft.com/office/word/2010/wordml" w:rsidRPr="00281387" w:rsidR="00281387" w:rsidP="007A471E" w:rsidRDefault="00281387" w14:paraId="3C335087" wp14:textId="77777777">
      <w:pPr>
        <w:pStyle w:val="Texto"/>
        <w:spacing w:line="246" w:lineRule="exact"/>
      </w:pPr>
      <w:r w:rsidRPr="00281387">
        <w:t>Las disposiciones a que se refiere el presente artículo deberán publicarse en el Diario Oficial de la Federación a más tardar el 31 de diciembre de 2026.</w:t>
      </w:r>
    </w:p>
    <w:p xmlns:wp14="http://schemas.microsoft.com/office/word/2010/wordml" w:rsidRPr="00281387" w:rsidR="00281387" w:rsidP="007A471E" w:rsidRDefault="00281387" w14:paraId="4AD924EC" wp14:textId="77777777">
      <w:pPr>
        <w:pStyle w:val="Texto"/>
        <w:spacing w:line="246" w:lineRule="exact"/>
        <w:rPr>
          <w:b/>
        </w:rPr>
      </w:pPr>
      <w:r w:rsidRPr="00281387">
        <w:rPr>
          <w:b/>
          <w:lang w:val="es-MX"/>
        </w:rPr>
        <w:t>Ciudad de México, a 13 de octubre de 2026</w:t>
      </w:r>
      <w:r w:rsidRPr="00281387">
        <w:rPr>
          <w:lang w:val="es-MX"/>
        </w:rPr>
        <w:t>.- Dip. Raúl Bolaños-Cacho Cué, Presidente.- Sen. Higinio Martínez Miranda, Presidente.- Dip. Julieta Villalpando Riquelme, Secretaria.- Sen. Alejandra Berenice Arias Trevilla, Secretaria.- Rúbricas.</w:t>
      </w:r>
      <w:r w:rsidRPr="00281387">
        <w:rPr>
          <w:b/>
        </w:rPr>
        <w:t>"</w:t>
      </w:r>
    </w:p>
    <w:p xmlns:wp14="http://schemas.microsoft.com/office/word/2010/wordml" w:rsidR="00281387" w:rsidP="007A471E" w:rsidRDefault="00281387" w14:paraId="012ADE94" wp14:textId="77777777">
      <w:pPr>
        <w:pStyle w:val="Texto"/>
        <w:spacing w:line="246" w:lineRule="exact"/>
      </w:pPr>
      <w:r w:rsidRPr="00281387">
        <w:rPr>
          <w:lang w:val="es-MX"/>
        </w:rPr>
        <w:t>En cumplimiento de lo dispuesto</w:t>
      </w:r>
      <w:r w:rsidRPr="00281387">
        <w:rPr>
          <w:b/>
          <w:noProof/>
        </w:rPr>
        <w:t xml:space="preserve"> </w:t>
      </w:r>
      <w:r w:rsidRPr="00281387">
        <w:rPr>
          <w:lang w:val="es-MX"/>
        </w:rPr>
        <w:t>por la fracción I del Artículo 89 de la Constitución Política de los Estados Unidos Mexicanos, y para su debida publicación y observancia, expido el presente Decreto en la Residencia del Poder Ejecutivo Federal, en la Ciudad de México, a</w:t>
      </w:r>
      <w:r w:rsidR="00800388">
        <w:rPr>
          <w:lang w:val="es-MX"/>
        </w:rPr>
        <w:t xml:space="preserve"> 23 </w:t>
      </w:r>
      <w:r w:rsidR="000C1208">
        <w:rPr>
          <w:lang w:val="es-MX"/>
        </w:rPr>
        <w:t xml:space="preserve">de octubre de 2026.- </w:t>
      </w:r>
      <w:bookmarkStart w:name="N_Hlk179898394" w:id="0"/>
      <w:r w:rsidRPr="00281387" w:rsidR="000C1208">
        <w:rPr>
          <w:b/>
          <w:lang w:val="es-MX"/>
        </w:rPr>
        <w:t>Claudia Sheinbaum Pardo</w:t>
      </w:r>
      <w:r w:rsidR="000C1208">
        <w:rPr>
          <w:lang w:val="es-MX"/>
        </w:rPr>
        <w:t xml:space="preserve">, </w:t>
      </w:r>
      <w:r w:rsidRPr="000C1208" w:rsidR="000C1208">
        <w:rPr>
          <w:lang w:val="es-MX"/>
        </w:rPr>
        <w:t>Presidenta de los Estados Unidos Mexicanos</w:t>
      </w:r>
      <w:bookmarkEnd w:id="0"/>
      <w:r w:rsidR="000C1208">
        <w:rPr>
          <w:lang w:val="es-MX"/>
        </w:rPr>
        <w:t xml:space="preserve">.- Rúbrica.- </w:t>
      </w:r>
      <w:r w:rsidRPr="000C1208" w:rsidR="000C1208">
        <w:t xml:space="preserve">Lcda. </w:t>
      </w:r>
      <w:r w:rsidRPr="00281387" w:rsidR="000C1208">
        <w:rPr>
          <w:b/>
        </w:rPr>
        <w:t>Rosa Icela Rodríguez Velázquez</w:t>
      </w:r>
      <w:r w:rsidR="000C1208">
        <w:t xml:space="preserve">, </w:t>
      </w:r>
      <w:r w:rsidRPr="000C1208" w:rsidR="000C1208">
        <w:t>Secretaria de Gobernación</w:t>
      </w:r>
      <w:r w:rsidR="000C1208">
        <w:t>.- Rúbrica.</w:t>
      </w:r>
    </w:p>
    <w:p xmlns:wp14="http://schemas.microsoft.com/office/word/2010/wordml" w:rsidR="000C1208" w:rsidP="007A471E" w:rsidRDefault="000C1208" w14:paraId="672A6659" wp14:textId="77777777">
      <w:pPr>
        <w:pStyle w:val="Texto"/>
        <w:spacing w:line="240" w:lineRule="exact"/>
      </w:pPr>
    </w:p>
    <w:p xmlns:wp14="http://schemas.microsoft.com/office/word/2010/wordml" w:rsidRPr="000C1208" w:rsidR="000C1208" w:rsidP="007A471E" w:rsidRDefault="000C1208" w14:paraId="0A37501D" wp14:textId="77777777">
      <w:pPr>
        <w:pStyle w:val="Texto"/>
        <w:spacing w:line="240" w:lineRule="exact"/>
      </w:pPr>
    </w:p>
    <w:bookmarkStart w:name="N_Hlk192002319" w:id="2"/>
    <w:bookmarkStart w:name="N_Hlk160447320" w:id="3"/>
    <w:bookmarkEnd w:id="2"/>
    <w:bookmarkEnd w:id="3"/>
    <w:sectPr w:rsidR="00D80D34" w:rsidSect="00C36A71">
      <w:headerReference w:type="even" r:id="rId7"/>
      <w:headerReference w:type="default" r:id="rId8"/>
      <w:pgSz w:w="12240" w:h="15840" w:orient="portrait" w:code="1"/>
      <w:pgMar w:top="1152" w:right="1699" w:bottom="1296" w:left="1699" w:header="706" w:footer="706"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6D7FDD" w:rsidRDefault="006D7FDD" w14:paraId="5DAB6C7B" wp14:textId="77777777">
      <w:r>
        <w:separator/>
      </w:r>
    </w:p>
  </w:endnote>
  <w:endnote w:type="continuationSeparator" w:id="0">
    <w:p xmlns:wp14="http://schemas.microsoft.com/office/word/2010/wordml" w:rsidR="006D7FDD" w:rsidRDefault="006D7FDD" w14:paraId="02EB378F"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Palacio (W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Aes New Roman">
    <w:panose1 w:val="00000000000000000000"/>
    <w:charset w:val="00"/>
    <w:family w:val="roman"/>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6D7FDD" w:rsidRDefault="006D7FDD" w14:paraId="6A05A809" wp14:textId="77777777">
      <w:r>
        <w:separator/>
      </w:r>
    </w:p>
  </w:footnote>
  <w:footnote w:type="continuationSeparator" w:id="0">
    <w:p xmlns:wp14="http://schemas.microsoft.com/office/word/2010/wordml" w:rsidR="006D7FDD" w:rsidRDefault="006D7FDD" w14:paraId="5A39BBE3" wp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Pr="00D80D34" w:rsidR="00F021C4" w:rsidP="000C1208" w:rsidRDefault="00F021C4" w14:paraId="4C5D46BF" wp14:textId="77777777">
    <w:pPr>
      <w:pStyle w:val="Fechas"/>
      <w:rPr>
        <w:rFonts w:cs="Times New Roman"/>
      </w:rPr>
    </w:pPr>
    <w:r>
      <w:rPr>
        <w:rFonts w:cs="Times New Roman"/>
      </w:rPr>
      <w:t xml:space="preserve"> </w:t>
    </w:r>
    <w:r w:rsidRPr="00D80D34">
      <w:rPr>
        <w:rFonts w:cs="Times New Roman"/>
      </w:rPr>
      <w:t xml:space="preserve">     (Edición Vespertina)</w:t>
    </w:r>
    <w:r w:rsidRPr="00D80D34">
      <w:rPr>
        <w:rFonts w:cs="Times New Roman"/>
      </w:rPr>
      <w:tab/>
    </w:r>
    <w:r w:rsidRPr="00D80D34">
      <w:rPr>
        <w:rFonts w:cs="Times New Roman"/>
      </w:rPr>
      <w:t>DIARIO OFICIAL</w:t>
    </w:r>
    <w:r w:rsidRPr="00D80D34">
      <w:rPr>
        <w:rFonts w:cs="Times New Roman"/>
      </w:rPr>
      <w:tab/>
    </w:r>
    <w:r w:rsidRPr="00D80D34">
      <w:rPr>
        <w:rFonts w:cs="Times New Roman"/>
      </w:rPr>
      <w:t>Viernes 23 de octubre de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Pr="00D80D34" w:rsidR="00F021C4" w:rsidP="000C1208" w:rsidRDefault="00F021C4" w14:paraId="5DACEE15" wp14:textId="77777777">
    <w:pPr>
      <w:pStyle w:val="Fechas"/>
      <w:rPr>
        <w:rFonts w:cs="Times New Roman"/>
      </w:rPr>
    </w:pPr>
    <w:r w:rsidRPr="00D80D34">
      <w:rPr>
        <w:rFonts w:cs="Times New Roman"/>
      </w:rPr>
      <w:t>Viernes 23 de octubre de 2026</w:t>
    </w:r>
    <w:r w:rsidRPr="00D80D34">
      <w:rPr>
        <w:rFonts w:cs="Times New Roman"/>
      </w:rPr>
      <w:tab/>
    </w:r>
    <w:r w:rsidRPr="00D80D34">
      <w:rPr>
        <w:rFonts w:cs="Times New Roman"/>
      </w:rPr>
      <w:t>DIARIO OFICIAL</w:t>
    </w:r>
    <w:r w:rsidRPr="00D80D34">
      <w:rPr>
        <w:rFonts w:cs="Times New Roman"/>
      </w:rPr>
      <w:tab/>
    </w:r>
    <w:r w:rsidRPr="00D80D34">
      <w:rPr>
        <w:rFonts w:cs="Times New Roman"/>
      </w:rPr>
      <w:t xml:space="preserve">(Edición Vespertina)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801CAD"/>
    <w:multiLevelType w:val="hybridMultilevel"/>
    <w:tmpl w:val="B0E616DC"/>
    <w:lvl w:ilvl="0" w:tplc="BB36BFBC">
      <w:start w:val="1"/>
      <w:numFmt w:val="bullet"/>
      <w:lvlRestart w:val="0"/>
      <w:lvlText w:val=""/>
      <w:lvlJc w:val="left"/>
      <w:pPr>
        <w:tabs>
          <w:tab w:val="num" w:pos="720"/>
        </w:tabs>
        <w:ind w:left="720" w:hanging="432"/>
      </w:pPr>
      <w:rPr>
        <w:rFonts w:hint="default" w:ascii="Symbol" w:hAnsi="Symbol"/>
      </w:rPr>
    </w:lvl>
    <w:lvl w:ilvl="1" w:tplc="0C0A0003">
      <w:start w:val="1"/>
      <w:numFmt w:val="bullet"/>
      <w:lvlText w:val="o"/>
      <w:lvlJc w:val="left"/>
      <w:pPr>
        <w:tabs>
          <w:tab w:val="num" w:pos="1728"/>
        </w:tabs>
        <w:ind w:left="1728" w:hanging="360"/>
      </w:pPr>
      <w:rPr>
        <w:rFonts w:hint="default" w:ascii="Courier New" w:hAnsi="Courier New"/>
      </w:rPr>
    </w:lvl>
    <w:lvl w:ilvl="2" w:tplc="0C0A0005">
      <w:start w:val="1"/>
      <w:numFmt w:val="bullet"/>
      <w:lvlText w:val=""/>
      <w:lvlJc w:val="left"/>
      <w:pPr>
        <w:tabs>
          <w:tab w:val="num" w:pos="2448"/>
        </w:tabs>
        <w:ind w:left="2448" w:hanging="360"/>
      </w:pPr>
      <w:rPr>
        <w:rFonts w:hint="default" w:ascii="Wingdings" w:hAnsi="Wingdings"/>
      </w:rPr>
    </w:lvl>
    <w:lvl w:ilvl="3" w:tplc="0C0A0001">
      <w:start w:val="1"/>
      <w:numFmt w:val="bullet"/>
      <w:lvlText w:val=""/>
      <w:lvlJc w:val="left"/>
      <w:pPr>
        <w:tabs>
          <w:tab w:val="num" w:pos="3168"/>
        </w:tabs>
        <w:ind w:left="3168" w:hanging="360"/>
      </w:pPr>
      <w:rPr>
        <w:rFonts w:hint="default" w:ascii="Symbol" w:hAnsi="Symbol"/>
      </w:rPr>
    </w:lvl>
    <w:lvl w:ilvl="4" w:tplc="0C0A0003">
      <w:start w:val="1"/>
      <w:numFmt w:val="bullet"/>
      <w:lvlText w:val="o"/>
      <w:lvlJc w:val="left"/>
      <w:pPr>
        <w:tabs>
          <w:tab w:val="num" w:pos="3888"/>
        </w:tabs>
        <w:ind w:left="3888" w:hanging="360"/>
      </w:pPr>
      <w:rPr>
        <w:rFonts w:hint="default" w:ascii="Courier New" w:hAnsi="Courier New"/>
      </w:rPr>
    </w:lvl>
    <w:lvl w:ilvl="5" w:tplc="0C0A0005">
      <w:start w:val="1"/>
      <w:numFmt w:val="bullet"/>
      <w:lvlText w:val=""/>
      <w:lvlJc w:val="left"/>
      <w:pPr>
        <w:tabs>
          <w:tab w:val="num" w:pos="4608"/>
        </w:tabs>
        <w:ind w:left="4608" w:hanging="360"/>
      </w:pPr>
      <w:rPr>
        <w:rFonts w:hint="default" w:ascii="Wingdings" w:hAnsi="Wingdings"/>
      </w:rPr>
    </w:lvl>
    <w:lvl w:ilvl="6" w:tplc="0C0A0001">
      <w:start w:val="1"/>
      <w:numFmt w:val="bullet"/>
      <w:lvlText w:val=""/>
      <w:lvlJc w:val="left"/>
      <w:pPr>
        <w:tabs>
          <w:tab w:val="num" w:pos="5328"/>
        </w:tabs>
        <w:ind w:left="5328" w:hanging="360"/>
      </w:pPr>
      <w:rPr>
        <w:rFonts w:hint="default" w:ascii="Symbol" w:hAnsi="Symbol"/>
      </w:rPr>
    </w:lvl>
    <w:lvl w:ilvl="7" w:tplc="0C0A0003">
      <w:start w:val="1"/>
      <w:numFmt w:val="bullet"/>
      <w:lvlText w:val="o"/>
      <w:lvlJc w:val="left"/>
      <w:pPr>
        <w:tabs>
          <w:tab w:val="num" w:pos="6048"/>
        </w:tabs>
        <w:ind w:left="6048" w:hanging="360"/>
      </w:pPr>
      <w:rPr>
        <w:rFonts w:hint="default" w:ascii="Courier New" w:hAnsi="Courier New"/>
      </w:rPr>
    </w:lvl>
    <w:lvl w:ilvl="8" w:tplc="0C0A0005">
      <w:start w:val="1"/>
      <w:numFmt w:val="bullet"/>
      <w:lvlText w:val=""/>
      <w:lvlJc w:val="left"/>
      <w:pPr>
        <w:tabs>
          <w:tab w:val="num" w:pos="6768"/>
        </w:tabs>
        <w:ind w:left="6768" w:hanging="360"/>
      </w:pPr>
      <w:rPr>
        <w:rFonts w:hint="default" w:ascii="Wingdings" w:hAnsi="Wingdings"/>
      </w:rPr>
    </w:lvl>
  </w:abstractNum>
  <w:abstractNum w:abstractNumId="1" w15:restartNumberingAfterBreak="0">
    <w:nsid w:val="335C7C13"/>
    <w:multiLevelType w:val="hybridMultilevel"/>
    <w:tmpl w:val="672EEA44"/>
    <w:lvl w:ilvl="0" w:tplc="BB36BFBC">
      <w:start w:val="1"/>
      <w:numFmt w:val="bullet"/>
      <w:lvlRestart w:val="0"/>
      <w:lvlText w:val=""/>
      <w:lvlJc w:val="left"/>
      <w:pPr>
        <w:tabs>
          <w:tab w:val="num" w:pos="720"/>
        </w:tabs>
        <w:ind w:left="720" w:hanging="432"/>
      </w:pPr>
      <w:rPr>
        <w:rFonts w:hint="default" w:ascii="Symbol" w:hAnsi="Symbol"/>
      </w:rPr>
    </w:lvl>
    <w:lvl w:ilvl="1" w:tplc="0C0A0003">
      <w:start w:val="1"/>
      <w:numFmt w:val="bullet"/>
      <w:lvlText w:val="o"/>
      <w:lvlJc w:val="left"/>
      <w:pPr>
        <w:tabs>
          <w:tab w:val="num" w:pos="1728"/>
        </w:tabs>
        <w:ind w:left="1728" w:hanging="360"/>
      </w:pPr>
      <w:rPr>
        <w:rFonts w:hint="default" w:ascii="Courier New" w:hAnsi="Courier New"/>
      </w:rPr>
    </w:lvl>
    <w:lvl w:ilvl="2" w:tplc="0C0A0005">
      <w:start w:val="1"/>
      <w:numFmt w:val="bullet"/>
      <w:lvlText w:val=""/>
      <w:lvlJc w:val="left"/>
      <w:pPr>
        <w:tabs>
          <w:tab w:val="num" w:pos="2448"/>
        </w:tabs>
        <w:ind w:left="2448" w:hanging="360"/>
      </w:pPr>
      <w:rPr>
        <w:rFonts w:hint="default" w:ascii="Wingdings" w:hAnsi="Wingdings"/>
      </w:rPr>
    </w:lvl>
    <w:lvl w:ilvl="3" w:tplc="0C0A0001">
      <w:start w:val="1"/>
      <w:numFmt w:val="bullet"/>
      <w:lvlText w:val=""/>
      <w:lvlJc w:val="left"/>
      <w:pPr>
        <w:tabs>
          <w:tab w:val="num" w:pos="3168"/>
        </w:tabs>
        <w:ind w:left="3168" w:hanging="360"/>
      </w:pPr>
      <w:rPr>
        <w:rFonts w:hint="default" w:ascii="Symbol" w:hAnsi="Symbol"/>
      </w:rPr>
    </w:lvl>
    <w:lvl w:ilvl="4" w:tplc="0C0A0003">
      <w:start w:val="1"/>
      <w:numFmt w:val="bullet"/>
      <w:lvlText w:val="o"/>
      <w:lvlJc w:val="left"/>
      <w:pPr>
        <w:tabs>
          <w:tab w:val="num" w:pos="3888"/>
        </w:tabs>
        <w:ind w:left="3888" w:hanging="360"/>
      </w:pPr>
      <w:rPr>
        <w:rFonts w:hint="default" w:ascii="Courier New" w:hAnsi="Courier New"/>
      </w:rPr>
    </w:lvl>
    <w:lvl w:ilvl="5" w:tplc="0C0A0005">
      <w:start w:val="1"/>
      <w:numFmt w:val="bullet"/>
      <w:lvlText w:val=""/>
      <w:lvlJc w:val="left"/>
      <w:pPr>
        <w:tabs>
          <w:tab w:val="num" w:pos="4608"/>
        </w:tabs>
        <w:ind w:left="4608" w:hanging="360"/>
      </w:pPr>
      <w:rPr>
        <w:rFonts w:hint="default" w:ascii="Wingdings" w:hAnsi="Wingdings"/>
      </w:rPr>
    </w:lvl>
    <w:lvl w:ilvl="6" w:tplc="0C0A0001">
      <w:start w:val="1"/>
      <w:numFmt w:val="bullet"/>
      <w:lvlText w:val=""/>
      <w:lvlJc w:val="left"/>
      <w:pPr>
        <w:tabs>
          <w:tab w:val="num" w:pos="5328"/>
        </w:tabs>
        <w:ind w:left="5328" w:hanging="360"/>
      </w:pPr>
      <w:rPr>
        <w:rFonts w:hint="default" w:ascii="Symbol" w:hAnsi="Symbol"/>
      </w:rPr>
    </w:lvl>
    <w:lvl w:ilvl="7" w:tplc="0C0A0003">
      <w:start w:val="1"/>
      <w:numFmt w:val="bullet"/>
      <w:lvlText w:val="o"/>
      <w:lvlJc w:val="left"/>
      <w:pPr>
        <w:tabs>
          <w:tab w:val="num" w:pos="6048"/>
        </w:tabs>
        <w:ind w:left="6048" w:hanging="360"/>
      </w:pPr>
      <w:rPr>
        <w:rFonts w:hint="default" w:ascii="Courier New" w:hAnsi="Courier New"/>
      </w:rPr>
    </w:lvl>
    <w:lvl w:ilvl="8" w:tplc="0C0A0005">
      <w:start w:val="1"/>
      <w:numFmt w:val="bullet"/>
      <w:lvlText w:val=""/>
      <w:lvlJc w:val="left"/>
      <w:pPr>
        <w:tabs>
          <w:tab w:val="num" w:pos="6768"/>
        </w:tabs>
        <w:ind w:left="6768" w:hanging="360"/>
      </w:pPr>
      <w:rPr>
        <w:rFonts w:hint="default" w:ascii="Wingdings" w:hAnsi="Wingdings"/>
      </w:rPr>
    </w:lvl>
  </w:abstractNum>
  <w:abstractNum w:abstractNumId="2" w15:restartNumberingAfterBreak="0">
    <w:nsid w:val="6FB9514D"/>
    <w:multiLevelType w:val="hybridMultilevel"/>
    <w:tmpl w:val="8E107266"/>
    <w:lvl w:ilvl="0" w:tplc="BB36BFBC">
      <w:start w:val="1"/>
      <w:numFmt w:val="bullet"/>
      <w:lvlRestart w:val="0"/>
      <w:lvlText w:val=""/>
      <w:lvlJc w:val="left"/>
      <w:pPr>
        <w:tabs>
          <w:tab w:val="num" w:pos="720"/>
        </w:tabs>
        <w:ind w:left="720" w:hanging="432"/>
      </w:pPr>
      <w:rPr>
        <w:rFonts w:hint="default" w:ascii="Symbol" w:hAnsi="Symbol"/>
      </w:rPr>
    </w:lvl>
    <w:lvl w:ilvl="1" w:tplc="0C0A0003">
      <w:start w:val="1"/>
      <w:numFmt w:val="bullet"/>
      <w:lvlText w:val="o"/>
      <w:lvlJc w:val="left"/>
      <w:pPr>
        <w:tabs>
          <w:tab w:val="num" w:pos="1728"/>
        </w:tabs>
        <w:ind w:left="1728" w:hanging="360"/>
      </w:pPr>
      <w:rPr>
        <w:rFonts w:hint="default" w:ascii="Courier New" w:hAnsi="Courier New"/>
      </w:rPr>
    </w:lvl>
    <w:lvl w:ilvl="2" w:tplc="0C0A0005">
      <w:start w:val="1"/>
      <w:numFmt w:val="bullet"/>
      <w:lvlText w:val=""/>
      <w:lvlJc w:val="left"/>
      <w:pPr>
        <w:tabs>
          <w:tab w:val="num" w:pos="2448"/>
        </w:tabs>
        <w:ind w:left="2448" w:hanging="360"/>
      </w:pPr>
      <w:rPr>
        <w:rFonts w:hint="default" w:ascii="Wingdings" w:hAnsi="Wingdings"/>
      </w:rPr>
    </w:lvl>
    <w:lvl w:ilvl="3" w:tplc="0C0A0001">
      <w:start w:val="1"/>
      <w:numFmt w:val="bullet"/>
      <w:lvlText w:val=""/>
      <w:lvlJc w:val="left"/>
      <w:pPr>
        <w:tabs>
          <w:tab w:val="num" w:pos="3168"/>
        </w:tabs>
        <w:ind w:left="3168" w:hanging="360"/>
      </w:pPr>
      <w:rPr>
        <w:rFonts w:hint="default" w:ascii="Symbol" w:hAnsi="Symbol"/>
      </w:rPr>
    </w:lvl>
    <w:lvl w:ilvl="4" w:tplc="0C0A0003">
      <w:start w:val="1"/>
      <w:numFmt w:val="bullet"/>
      <w:lvlText w:val="o"/>
      <w:lvlJc w:val="left"/>
      <w:pPr>
        <w:tabs>
          <w:tab w:val="num" w:pos="3888"/>
        </w:tabs>
        <w:ind w:left="3888" w:hanging="360"/>
      </w:pPr>
      <w:rPr>
        <w:rFonts w:hint="default" w:ascii="Courier New" w:hAnsi="Courier New"/>
      </w:rPr>
    </w:lvl>
    <w:lvl w:ilvl="5" w:tplc="0C0A0005">
      <w:start w:val="1"/>
      <w:numFmt w:val="bullet"/>
      <w:lvlText w:val=""/>
      <w:lvlJc w:val="left"/>
      <w:pPr>
        <w:tabs>
          <w:tab w:val="num" w:pos="4608"/>
        </w:tabs>
        <w:ind w:left="4608" w:hanging="360"/>
      </w:pPr>
      <w:rPr>
        <w:rFonts w:hint="default" w:ascii="Wingdings" w:hAnsi="Wingdings"/>
      </w:rPr>
    </w:lvl>
    <w:lvl w:ilvl="6" w:tplc="0C0A0001">
      <w:start w:val="1"/>
      <w:numFmt w:val="bullet"/>
      <w:lvlText w:val=""/>
      <w:lvlJc w:val="left"/>
      <w:pPr>
        <w:tabs>
          <w:tab w:val="num" w:pos="5328"/>
        </w:tabs>
        <w:ind w:left="5328" w:hanging="360"/>
      </w:pPr>
      <w:rPr>
        <w:rFonts w:hint="default" w:ascii="Symbol" w:hAnsi="Symbol"/>
      </w:rPr>
    </w:lvl>
    <w:lvl w:ilvl="7" w:tplc="0C0A0003">
      <w:start w:val="1"/>
      <w:numFmt w:val="bullet"/>
      <w:lvlText w:val="o"/>
      <w:lvlJc w:val="left"/>
      <w:pPr>
        <w:tabs>
          <w:tab w:val="num" w:pos="6048"/>
        </w:tabs>
        <w:ind w:left="6048" w:hanging="360"/>
      </w:pPr>
      <w:rPr>
        <w:rFonts w:hint="default" w:ascii="Courier New" w:hAnsi="Courier New"/>
      </w:rPr>
    </w:lvl>
    <w:lvl w:ilvl="8" w:tplc="0C0A0005">
      <w:start w:val="1"/>
      <w:numFmt w:val="bullet"/>
      <w:lvlText w:val=""/>
      <w:lvlJc w:val="left"/>
      <w:pPr>
        <w:tabs>
          <w:tab w:val="num" w:pos="6768"/>
        </w:tabs>
        <w:ind w:left="6768" w:hanging="360"/>
      </w:pPr>
      <w:rPr>
        <w:rFonts w:hint="default" w:ascii="Wingdings" w:hAnsi="Wingdings"/>
      </w:rPr>
    </w:lvl>
  </w:abstractNum>
  <w:num w:numId="1" w16cid:durableId="805662613">
    <w:abstractNumId w:val="1"/>
  </w:num>
  <w:num w:numId="2" w16cid:durableId="1802185056">
    <w:abstractNumId w:val="2"/>
  </w:num>
  <w:num w:numId="3" w16cid:durableId="201394864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activeWritingStyle w:lang="es-ES_tradnl" w:vendorID="64" w:dllVersion="131078" w:nlCheck="1" w:checkStyle="1" w:appName="MSWord"/>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6"/>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387"/>
    <w:rsid w:val="0000036A"/>
    <w:rsid w:val="00002BAA"/>
    <w:rsid w:val="0000418A"/>
    <w:rsid w:val="00004815"/>
    <w:rsid w:val="00007D5B"/>
    <w:rsid w:val="000105AA"/>
    <w:rsid w:val="00010B58"/>
    <w:rsid w:val="000124B3"/>
    <w:rsid w:val="000144CB"/>
    <w:rsid w:val="00015C34"/>
    <w:rsid w:val="00023FDE"/>
    <w:rsid w:val="00025505"/>
    <w:rsid w:val="00026376"/>
    <w:rsid w:val="00030FA7"/>
    <w:rsid w:val="000325C3"/>
    <w:rsid w:val="00035667"/>
    <w:rsid w:val="00036093"/>
    <w:rsid w:val="00044E23"/>
    <w:rsid w:val="000468AF"/>
    <w:rsid w:val="00046AF3"/>
    <w:rsid w:val="00046B33"/>
    <w:rsid w:val="00047AFF"/>
    <w:rsid w:val="00047ED8"/>
    <w:rsid w:val="000522DF"/>
    <w:rsid w:val="00061457"/>
    <w:rsid w:val="000643A3"/>
    <w:rsid w:val="00070CDB"/>
    <w:rsid w:val="000738F2"/>
    <w:rsid w:val="00075EF8"/>
    <w:rsid w:val="00081964"/>
    <w:rsid w:val="0008366A"/>
    <w:rsid w:val="00083B96"/>
    <w:rsid w:val="00085CFF"/>
    <w:rsid w:val="000905C5"/>
    <w:rsid w:val="00090755"/>
    <w:rsid w:val="000934C4"/>
    <w:rsid w:val="000A6730"/>
    <w:rsid w:val="000A7728"/>
    <w:rsid w:val="000B03CF"/>
    <w:rsid w:val="000B42E5"/>
    <w:rsid w:val="000B5696"/>
    <w:rsid w:val="000B6308"/>
    <w:rsid w:val="000B698E"/>
    <w:rsid w:val="000C1208"/>
    <w:rsid w:val="000C4813"/>
    <w:rsid w:val="000C50D4"/>
    <w:rsid w:val="000C518D"/>
    <w:rsid w:val="000C632A"/>
    <w:rsid w:val="000C659E"/>
    <w:rsid w:val="000E6BF1"/>
    <w:rsid w:val="000E7D05"/>
    <w:rsid w:val="000F0C31"/>
    <w:rsid w:val="000F0FA3"/>
    <w:rsid w:val="000F2678"/>
    <w:rsid w:val="000F3ABE"/>
    <w:rsid w:val="000F706A"/>
    <w:rsid w:val="0010703B"/>
    <w:rsid w:val="001222BC"/>
    <w:rsid w:val="001303A7"/>
    <w:rsid w:val="00134960"/>
    <w:rsid w:val="00140A5C"/>
    <w:rsid w:val="00141A11"/>
    <w:rsid w:val="001433F3"/>
    <w:rsid w:val="00145B47"/>
    <w:rsid w:val="00155A7E"/>
    <w:rsid w:val="001574EC"/>
    <w:rsid w:val="00163AE3"/>
    <w:rsid w:val="001642EF"/>
    <w:rsid w:val="001646F8"/>
    <w:rsid w:val="00173B17"/>
    <w:rsid w:val="00173E9D"/>
    <w:rsid w:val="001748E8"/>
    <w:rsid w:val="00174D6D"/>
    <w:rsid w:val="00176B02"/>
    <w:rsid w:val="00181964"/>
    <w:rsid w:val="001826BE"/>
    <w:rsid w:val="00182E18"/>
    <w:rsid w:val="001866BB"/>
    <w:rsid w:val="00193170"/>
    <w:rsid w:val="00195422"/>
    <w:rsid w:val="001A0984"/>
    <w:rsid w:val="001A14C2"/>
    <w:rsid w:val="001A1CAD"/>
    <w:rsid w:val="001A2BCE"/>
    <w:rsid w:val="001B1144"/>
    <w:rsid w:val="001B21EB"/>
    <w:rsid w:val="001B4D90"/>
    <w:rsid w:val="001B6981"/>
    <w:rsid w:val="001C0170"/>
    <w:rsid w:val="001C1847"/>
    <w:rsid w:val="001C1DC9"/>
    <w:rsid w:val="001D1766"/>
    <w:rsid w:val="001E5FA6"/>
    <w:rsid w:val="001E6CB1"/>
    <w:rsid w:val="001F09BB"/>
    <w:rsid w:val="001F34E1"/>
    <w:rsid w:val="001F6325"/>
    <w:rsid w:val="0020245C"/>
    <w:rsid w:val="00205308"/>
    <w:rsid w:val="002214D8"/>
    <w:rsid w:val="00230161"/>
    <w:rsid w:val="00230B30"/>
    <w:rsid w:val="0024183A"/>
    <w:rsid w:val="00247C0E"/>
    <w:rsid w:val="0025082C"/>
    <w:rsid w:val="0025162C"/>
    <w:rsid w:val="00254852"/>
    <w:rsid w:val="00255299"/>
    <w:rsid w:val="0025762E"/>
    <w:rsid w:val="002603ED"/>
    <w:rsid w:val="00261ACB"/>
    <w:rsid w:val="00261B8D"/>
    <w:rsid w:val="002673E6"/>
    <w:rsid w:val="00281387"/>
    <w:rsid w:val="00282554"/>
    <w:rsid w:val="0028382C"/>
    <w:rsid w:val="00284931"/>
    <w:rsid w:val="00285BE5"/>
    <w:rsid w:val="00286668"/>
    <w:rsid w:val="00286818"/>
    <w:rsid w:val="00290296"/>
    <w:rsid w:val="0029033A"/>
    <w:rsid w:val="00291CA7"/>
    <w:rsid w:val="002940B6"/>
    <w:rsid w:val="0029684F"/>
    <w:rsid w:val="002A0068"/>
    <w:rsid w:val="002A0C80"/>
    <w:rsid w:val="002A301B"/>
    <w:rsid w:val="002A3641"/>
    <w:rsid w:val="002A7A50"/>
    <w:rsid w:val="002B00EE"/>
    <w:rsid w:val="002B127D"/>
    <w:rsid w:val="002B301C"/>
    <w:rsid w:val="002B37B4"/>
    <w:rsid w:val="002B3857"/>
    <w:rsid w:val="002B5AAE"/>
    <w:rsid w:val="002B5BB8"/>
    <w:rsid w:val="002C15EB"/>
    <w:rsid w:val="002C341D"/>
    <w:rsid w:val="002C3644"/>
    <w:rsid w:val="002D476D"/>
    <w:rsid w:val="002D5F34"/>
    <w:rsid w:val="002E0094"/>
    <w:rsid w:val="002E480D"/>
    <w:rsid w:val="002F6279"/>
    <w:rsid w:val="002F666A"/>
    <w:rsid w:val="002F6CB6"/>
    <w:rsid w:val="0030321A"/>
    <w:rsid w:val="00306951"/>
    <w:rsid w:val="00323864"/>
    <w:rsid w:val="0032394E"/>
    <w:rsid w:val="003264DE"/>
    <w:rsid w:val="00326B04"/>
    <w:rsid w:val="00330780"/>
    <w:rsid w:val="00332912"/>
    <w:rsid w:val="003340A4"/>
    <w:rsid w:val="003442DF"/>
    <w:rsid w:val="00350F88"/>
    <w:rsid w:val="00357A6B"/>
    <w:rsid w:val="003608C4"/>
    <w:rsid w:val="0036410B"/>
    <w:rsid w:val="003656C6"/>
    <w:rsid w:val="00372583"/>
    <w:rsid w:val="00373DFE"/>
    <w:rsid w:val="00374F70"/>
    <w:rsid w:val="00383BD4"/>
    <w:rsid w:val="0039202C"/>
    <w:rsid w:val="003958AA"/>
    <w:rsid w:val="003967FE"/>
    <w:rsid w:val="00396AA1"/>
    <w:rsid w:val="003A09A3"/>
    <w:rsid w:val="003A6C25"/>
    <w:rsid w:val="003A7A02"/>
    <w:rsid w:val="003B2214"/>
    <w:rsid w:val="003B46F2"/>
    <w:rsid w:val="003C5EB9"/>
    <w:rsid w:val="003D3A40"/>
    <w:rsid w:val="003D6457"/>
    <w:rsid w:val="003E0159"/>
    <w:rsid w:val="003E0343"/>
    <w:rsid w:val="003E5783"/>
    <w:rsid w:val="003E7472"/>
    <w:rsid w:val="003F0253"/>
    <w:rsid w:val="003F2C08"/>
    <w:rsid w:val="003F7859"/>
    <w:rsid w:val="004020A4"/>
    <w:rsid w:val="00405099"/>
    <w:rsid w:val="00405DAC"/>
    <w:rsid w:val="00410B8C"/>
    <w:rsid w:val="00412ED6"/>
    <w:rsid w:val="00413319"/>
    <w:rsid w:val="004142D5"/>
    <w:rsid w:val="00414EA8"/>
    <w:rsid w:val="0041568F"/>
    <w:rsid w:val="00417FAA"/>
    <w:rsid w:val="00425B1F"/>
    <w:rsid w:val="004273D0"/>
    <w:rsid w:val="0042779F"/>
    <w:rsid w:val="004352A9"/>
    <w:rsid w:val="00440349"/>
    <w:rsid w:val="0044530C"/>
    <w:rsid w:val="00453D17"/>
    <w:rsid w:val="0045757E"/>
    <w:rsid w:val="00460A15"/>
    <w:rsid w:val="0046400A"/>
    <w:rsid w:val="00464085"/>
    <w:rsid w:val="004647EC"/>
    <w:rsid w:val="004652D9"/>
    <w:rsid w:val="00465E99"/>
    <w:rsid w:val="0047371F"/>
    <w:rsid w:val="00475BE2"/>
    <w:rsid w:val="00477942"/>
    <w:rsid w:val="00483AA1"/>
    <w:rsid w:val="00485446"/>
    <w:rsid w:val="00491FF9"/>
    <w:rsid w:val="004A7426"/>
    <w:rsid w:val="004B00E3"/>
    <w:rsid w:val="004B2F2C"/>
    <w:rsid w:val="004B33CD"/>
    <w:rsid w:val="004C174C"/>
    <w:rsid w:val="004C2D89"/>
    <w:rsid w:val="004C49C6"/>
    <w:rsid w:val="004C7364"/>
    <w:rsid w:val="004C7D46"/>
    <w:rsid w:val="004D17B3"/>
    <w:rsid w:val="004D4A72"/>
    <w:rsid w:val="004E6B1F"/>
    <w:rsid w:val="004E77FB"/>
    <w:rsid w:val="004F3FE9"/>
    <w:rsid w:val="004F6559"/>
    <w:rsid w:val="00502367"/>
    <w:rsid w:val="00510176"/>
    <w:rsid w:val="00512CDB"/>
    <w:rsid w:val="00514993"/>
    <w:rsid w:val="00522551"/>
    <w:rsid w:val="00526356"/>
    <w:rsid w:val="005320E1"/>
    <w:rsid w:val="00534337"/>
    <w:rsid w:val="00534A44"/>
    <w:rsid w:val="0053581A"/>
    <w:rsid w:val="00535845"/>
    <w:rsid w:val="00536988"/>
    <w:rsid w:val="0054345D"/>
    <w:rsid w:val="005438AB"/>
    <w:rsid w:val="00543991"/>
    <w:rsid w:val="0054733E"/>
    <w:rsid w:val="0055349C"/>
    <w:rsid w:val="00556022"/>
    <w:rsid w:val="005647BA"/>
    <w:rsid w:val="0056723B"/>
    <w:rsid w:val="00567317"/>
    <w:rsid w:val="005724B9"/>
    <w:rsid w:val="00580D4F"/>
    <w:rsid w:val="00590943"/>
    <w:rsid w:val="00591027"/>
    <w:rsid w:val="005A0268"/>
    <w:rsid w:val="005A0954"/>
    <w:rsid w:val="005A2A92"/>
    <w:rsid w:val="005C1838"/>
    <w:rsid w:val="005C4019"/>
    <w:rsid w:val="005C75DE"/>
    <w:rsid w:val="005D3024"/>
    <w:rsid w:val="005D4388"/>
    <w:rsid w:val="005D62B2"/>
    <w:rsid w:val="005D6C88"/>
    <w:rsid w:val="005D7D14"/>
    <w:rsid w:val="005E16CA"/>
    <w:rsid w:val="005E294B"/>
    <w:rsid w:val="005F32DD"/>
    <w:rsid w:val="005F3A5F"/>
    <w:rsid w:val="005F4AC0"/>
    <w:rsid w:val="00604D06"/>
    <w:rsid w:val="00610918"/>
    <w:rsid w:val="006231E1"/>
    <w:rsid w:val="00627360"/>
    <w:rsid w:val="00627D1A"/>
    <w:rsid w:val="00627F5B"/>
    <w:rsid w:val="00630303"/>
    <w:rsid w:val="0063495E"/>
    <w:rsid w:val="00634C63"/>
    <w:rsid w:val="00637410"/>
    <w:rsid w:val="00640738"/>
    <w:rsid w:val="006500E8"/>
    <w:rsid w:val="00654B6D"/>
    <w:rsid w:val="00656CFF"/>
    <w:rsid w:val="00670946"/>
    <w:rsid w:val="006711A8"/>
    <w:rsid w:val="00674139"/>
    <w:rsid w:val="00681BC5"/>
    <w:rsid w:val="00685DC5"/>
    <w:rsid w:val="006861E7"/>
    <w:rsid w:val="00686752"/>
    <w:rsid w:val="0069144E"/>
    <w:rsid w:val="00691836"/>
    <w:rsid w:val="0069357B"/>
    <w:rsid w:val="00697B7C"/>
    <w:rsid w:val="006A3972"/>
    <w:rsid w:val="006B7539"/>
    <w:rsid w:val="006C2B8F"/>
    <w:rsid w:val="006C30AE"/>
    <w:rsid w:val="006D1D44"/>
    <w:rsid w:val="006D2E40"/>
    <w:rsid w:val="006D3E3B"/>
    <w:rsid w:val="006D7AE8"/>
    <w:rsid w:val="006D7FDD"/>
    <w:rsid w:val="006E2487"/>
    <w:rsid w:val="006E4EE3"/>
    <w:rsid w:val="006E66EC"/>
    <w:rsid w:val="006F785A"/>
    <w:rsid w:val="007019E2"/>
    <w:rsid w:val="007023A7"/>
    <w:rsid w:val="0070415B"/>
    <w:rsid w:val="00704A36"/>
    <w:rsid w:val="007051F6"/>
    <w:rsid w:val="007170BC"/>
    <w:rsid w:val="00717A6D"/>
    <w:rsid w:val="007232E3"/>
    <w:rsid w:val="00723DBE"/>
    <w:rsid w:val="00724703"/>
    <w:rsid w:val="007300FE"/>
    <w:rsid w:val="00735E9D"/>
    <w:rsid w:val="00737435"/>
    <w:rsid w:val="00737B14"/>
    <w:rsid w:val="00741ABD"/>
    <w:rsid w:val="00746FC8"/>
    <w:rsid w:val="007474AD"/>
    <w:rsid w:val="00750073"/>
    <w:rsid w:val="007516A7"/>
    <w:rsid w:val="00753E3C"/>
    <w:rsid w:val="007570C1"/>
    <w:rsid w:val="007578BE"/>
    <w:rsid w:val="0077075E"/>
    <w:rsid w:val="007717E3"/>
    <w:rsid w:val="00791538"/>
    <w:rsid w:val="00793D07"/>
    <w:rsid w:val="0079439C"/>
    <w:rsid w:val="00794CFE"/>
    <w:rsid w:val="00797AB4"/>
    <w:rsid w:val="00797DCB"/>
    <w:rsid w:val="007A0956"/>
    <w:rsid w:val="007A41F5"/>
    <w:rsid w:val="007A471E"/>
    <w:rsid w:val="007A7B98"/>
    <w:rsid w:val="007A7F0A"/>
    <w:rsid w:val="007B4FA8"/>
    <w:rsid w:val="007B6CE8"/>
    <w:rsid w:val="007D00B8"/>
    <w:rsid w:val="007D0C3B"/>
    <w:rsid w:val="007D286A"/>
    <w:rsid w:val="007E2D1D"/>
    <w:rsid w:val="007E32AC"/>
    <w:rsid w:val="007E4139"/>
    <w:rsid w:val="007E41C5"/>
    <w:rsid w:val="007E41C6"/>
    <w:rsid w:val="007E5C2D"/>
    <w:rsid w:val="00800388"/>
    <w:rsid w:val="008018AF"/>
    <w:rsid w:val="00802DB4"/>
    <w:rsid w:val="00804B48"/>
    <w:rsid w:val="00816C4D"/>
    <w:rsid w:val="00826106"/>
    <w:rsid w:val="00826624"/>
    <w:rsid w:val="00827CE1"/>
    <w:rsid w:val="0083080F"/>
    <w:rsid w:val="00832E88"/>
    <w:rsid w:val="008412BC"/>
    <w:rsid w:val="00842BE6"/>
    <w:rsid w:val="00842FB8"/>
    <w:rsid w:val="0085291A"/>
    <w:rsid w:val="008563C4"/>
    <w:rsid w:val="00857082"/>
    <w:rsid w:val="008630DE"/>
    <w:rsid w:val="008651ED"/>
    <w:rsid w:val="00875A59"/>
    <w:rsid w:val="00876F08"/>
    <w:rsid w:val="00877B39"/>
    <w:rsid w:val="00877F05"/>
    <w:rsid w:val="008918DC"/>
    <w:rsid w:val="008922B8"/>
    <w:rsid w:val="0089558E"/>
    <w:rsid w:val="008A0F8C"/>
    <w:rsid w:val="008A23F3"/>
    <w:rsid w:val="008A2A4D"/>
    <w:rsid w:val="008A6F86"/>
    <w:rsid w:val="008B5BD2"/>
    <w:rsid w:val="008C2DB2"/>
    <w:rsid w:val="008C46C1"/>
    <w:rsid w:val="008C5066"/>
    <w:rsid w:val="008D06EA"/>
    <w:rsid w:val="008D17A5"/>
    <w:rsid w:val="008D36D1"/>
    <w:rsid w:val="008E1AEF"/>
    <w:rsid w:val="008E35DF"/>
    <w:rsid w:val="008E7DBC"/>
    <w:rsid w:val="008F06A2"/>
    <w:rsid w:val="008F5142"/>
    <w:rsid w:val="008F7773"/>
    <w:rsid w:val="008F7A18"/>
    <w:rsid w:val="0090795A"/>
    <w:rsid w:val="00911D41"/>
    <w:rsid w:val="00913D77"/>
    <w:rsid w:val="009167A0"/>
    <w:rsid w:val="009200A2"/>
    <w:rsid w:val="00920688"/>
    <w:rsid w:val="00920FD4"/>
    <w:rsid w:val="009227F0"/>
    <w:rsid w:val="009329FB"/>
    <w:rsid w:val="00934A4A"/>
    <w:rsid w:val="00941FA6"/>
    <w:rsid w:val="00945F33"/>
    <w:rsid w:val="00947152"/>
    <w:rsid w:val="00951595"/>
    <w:rsid w:val="00960CF4"/>
    <w:rsid w:val="0096109E"/>
    <w:rsid w:val="009634A0"/>
    <w:rsid w:val="00970DA2"/>
    <w:rsid w:val="00975511"/>
    <w:rsid w:val="009855BF"/>
    <w:rsid w:val="00992AD1"/>
    <w:rsid w:val="009932CA"/>
    <w:rsid w:val="00995EE5"/>
    <w:rsid w:val="00997570"/>
    <w:rsid w:val="009A00BF"/>
    <w:rsid w:val="009A0B3D"/>
    <w:rsid w:val="009A7654"/>
    <w:rsid w:val="009C02DA"/>
    <w:rsid w:val="009D1F2C"/>
    <w:rsid w:val="009D2C78"/>
    <w:rsid w:val="009D62D8"/>
    <w:rsid w:val="009E1274"/>
    <w:rsid w:val="009E1AC6"/>
    <w:rsid w:val="009E1B26"/>
    <w:rsid w:val="009E36E0"/>
    <w:rsid w:val="009E3B35"/>
    <w:rsid w:val="009E63EA"/>
    <w:rsid w:val="009F050F"/>
    <w:rsid w:val="009F7F1F"/>
    <w:rsid w:val="00A0052B"/>
    <w:rsid w:val="00A178B9"/>
    <w:rsid w:val="00A2167F"/>
    <w:rsid w:val="00A31E9B"/>
    <w:rsid w:val="00A333DC"/>
    <w:rsid w:val="00A35A4B"/>
    <w:rsid w:val="00A43B69"/>
    <w:rsid w:val="00A53D31"/>
    <w:rsid w:val="00A5438B"/>
    <w:rsid w:val="00A61C50"/>
    <w:rsid w:val="00A643B0"/>
    <w:rsid w:val="00A66135"/>
    <w:rsid w:val="00A7010C"/>
    <w:rsid w:val="00A73F8A"/>
    <w:rsid w:val="00A76032"/>
    <w:rsid w:val="00A77063"/>
    <w:rsid w:val="00A8099D"/>
    <w:rsid w:val="00A81D62"/>
    <w:rsid w:val="00A84922"/>
    <w:rsid w:val="00A90AE8"/>
    <w:rsid w:val="00A971BB"/>
    <w:rsid w:val="00A97BD6"/>
    <w:rsid w:val="00AA01B8"/>
    <w:rsid w:val="00AA7550"/>
    <w:rsid w:val="00AB03CC"/>
    <w:rsid w:val="00AB7088"/>
    <w:rsid w:val="00AC2AA2"/>
    <w:rsid w:val="00AC59BE"/>
    <w:rsid w:val="00AD24D5"/>
    <w:rsid w:val="00AD54E0"/>
    <w:rsid w:val="00AD5A35"/>
    <w:rsid w:val="00AE00D6"/>
    <w:rsid w:val="00AE0A9A"/>
    <w:rsid w:val="00AE7240"/>
    <w:rsid w:val="00AF2550"/>
    <w:rsid w:val="00AF694B"/>
    <w:rsid w:val="00B00632"/>
    <w:rsid w:val="00B0481C"/>
    <w:rsid w:val="00B073A2"/>
    <w:rsid w:val="00B07DD1"/>
    <w:rsid w:val="00B14C29"/>
    <w:rsid w:val="00B16746"/>
    <w:rsid w:val="00B16D5E"/>
    <w:rsid w:val="00B170E8"/>
    <w:rsid w:val="00B17DFA"/>
    <w:rsid w:val="00B2205E"/>
    <w:rsid w:val="00B2517F"/>
    <w:rsid w:val="00B3769E"/>
    <w:rsid w:val="00B42BD9"/>
    <w:rsid w:val="00B51007"/>
    <w:rsid w:val="00B54301"/>
    <w:rsid w:val="00B634C7"/>
    <w:rsid w:val="00B63531"/>
    <w:rsid w:val="00B7008A"/>
    <w:rsid w:val="00B703BA"/>
    <w:rsid w:val="00B717B3"/>
    <w:rsid w:val="00B859B6"/>
    <w:rsid w:val="00B86730"/>
    <w:rsid w:val="00B90FFD"/>
    <w:rsid w:val="00B91463"/>
    <w:rsid w:val="00BA082C"/>
    <w:rsid w:val="00BA2E07"/>
    <w:rsid w:val="00BA4771"/>
    <w:rsid w:val="00BB1CCD"/>
    <w:rsid w:val="00BB26D3"/>
    <w:rsid w:val="00BC36DB"/>
    <w:rsid w:val="00BC62E3"/>
    <w:rsid w:val="00BD397B"/>
    <w:rsid w:val="00BD7366"/>
    <w:rsid w:val="00BE11D6"/>
    <w:rsid w:val="00BF091C"/>
    <w:rsid w:val="00BF265E"/>
    <w:rsid w:val="00C009E0"/>
    <w:rsid w:val="00C01B43"/>
    <w:rsid w:val="00C01B5D"/>
    <w:rsid w:val="00C0617C"/>
    <w:rsid w:val="00C12124"/>
    <w:rsid w:val="00C1324B"/>
    <w:rsid w:val="00C16CD1"/>
    <w:rsid w:val="00C258E4"/>
    <w:rsid w:val="00C343FA"/>
    <w:rsid w:val="00C34ECD"/>
    <w:rsid w:val="00C36A71"/>
    <w:rsid w:val="00C5515A"/>
    <w:rsid w:val="00C563D2"/>
    <w:rsid w:val="00C66E7B"/>
    <w:rsid w:val="00C7152E"/>
    <w:rsid w:val="00C72F0B"/>
    <w:rsid w:val="00C81941"/>
    <w:rsid w:val="00C8415B"/>
    <w:rsid w:val="00C9060E"/>
    <w:rsid w:val="00C91B84"/>
    <w:rsid w:val="00C920A5"/>
    <w:rsid w:val="00C96371"/>
    <w:rsid w:val="00C97590"/>
    <w:rsid w:val="00C97E32"/>
    <w:rsid w:val="00CA0BAE"/>
    <w:rsid w:val="00CA2FDC"/>
    <w:rsid w:val="00CA3BBA"/>
    <w:rsid w:val="00CA49C1"/>
    <w:rsid w:val="00CA73C5"/>
    <w:rsid w:val="00CB0387"/>
    <w:rsid w:val="00CB318C"/>
    <w:rsid w:val="00CB64D2"/>
    <w:rsid w:val="00CB6995"/>
    <w:rsid w:val="00CC0602"/>
    <w:rsid w:val="00CC39A6"/>
    <w:rsid w:val="00CC4712"/>
    <w:rsid w:val="00CC71C5"/>
    <w:rsid w:val="00CD6850"/>
    <w:rsid w:val="00CE06BF"/>
    <w:rsid w:val="00CE7FC3"/>
    <w:rsid w:val="00CF3B2E"/>
    <w:rsid w:val="00CF4010"/>
    <w:rsid w:val="00CF6193"/>
    <w:rsid w:val="00D004BF"/>
    <w:rsid w:val="00D02F64"/>
    <w:rsid w:val="00D04785"/>
    <w:rsid w:val="00D04E78"/>
    <w:rsid w:val="00D10251"/>
    <w:rsid w:val="00D136A7"/>
    <w:rsid w:val="00D17E93"/>
    <w:rsid w:val="00D21BCC"/>
    <w:rsid w:val="00D266FC"/>
    <w:rsid w:val="00D32C7D"/>
    <w:rsid w:val="00D34588"/>
    <w:rsid w:val="00D3478E"/>
    <w:rsid w:val="00D34D1C"/>
    <w:rsid w:val="00D36C73"/>
    <w:rsid w:val="00D414E4"/>
    <w:rsid w:val="00D42FD2"/>
    <w:rsid w:val="00D54C2F"/>
    <w:rsid w:val="00D60AAD"/>
    <w:rsid w:val="00D616C6"/>
    <w:rsid w:val="00D636AE"/>
    <w:rsid w:val="00D64953"/>
    <w:rsid w:val="00D65884"/>
    <w:rsid w:val="00D704AB"/>
    <w:rsid w:val="00D71F0A"/>
    <w:rsid w:val="00D72499"/>
    <w:rsid w:val="00D80D34"/>
    <w:rsid w:val="00D8250A"/>
    <w:rsid w:val="00D87572"/>
    <w:rsid w:val="00D953CD"/>
    <w:rsid w:val="00DA0A97"/>
    <w:rsid w:val="00DA5B6C"/>
    <w:rsid w:val="00DA6D87"/>
    <w:rsid w:val="00DA72CC"/>
    <w:rsid w:val="00DB01F8"/>
    <w:rsid w:val="00DB3001"/>
    <w:rsid w:val="00DB4A71"/>
    <w:rsid w:val="00DB4FFE"/>
    <w:rsid w:val="00DC125A"/>
    <w:rsid w:val="00DC4962"/>
    <w:rsid w:val="00DD1D7E"/>
    <w:rsid w:val="00DD255A"/>
    <w:rsid w:val="00DE17D3"/>
    <w:rsid w:val="00DE2E17"/>
    <w:rsid w:val="00DE4C7A"/>
    <w:rsid w:val="00DF252D"/>
    <w:rsid w:val="00DF32BB"/>
    <w:rsid w:val="00DF6036"/>
    <w:rsid w:val="00DF6BC3"/>
    <w:rsid w:val="00E00B72"/>
    <w:rsid w:val="00E01296"/>
    <w:rsid w:val="00E02D69"/>
    <w:rsid w:val="00E15A44"/>
    <w:rsid w:val="00E1649E"/>
    <w:rsid w:val="00E21F6A"/>
    <w:rsid w:val="00E22D99"/>
    <w:rsid w:val="00E30B22"/>
    <w:rsid w:val="00E34ED3"/>
    <w:rsid w:val="00E36D17"/>
    <w:rsid w:val="00E3798A"/>
    <w:rsid w:val="00E42835"/>
    <w:rsid w:val="00E4388F"/>
    <w:rsid w:val="00E46007"/>
    <w:rsid w:val="00E460F3"/>
    <w:rsid w:val="00E50177"/>
    <w:rsid w:val="00E5027B"/>
    <w:rsid w:val="00E5626A"/>
    <w:rsid w:val="00E74ABB"/>
    <w:rsid w:val="00E772E5"/>
    <w:rsid w:val="00E82585"/>
    <w:rsid w:val="00E8621C"/>
    <w:rsid w:val="00E90E7F"/>
    <w:rsid w:val="00E93AEB"/>
    <w:rsid w:val="00EA097B"/>
    <w:rsid w:val="00EA0ABD"/>
    <w:rsid w:val="00EA1A07"/>
    <w:rsid w:val="00EA4096"/>
    <w:rsid w:val="00EA46E7"/>
    <w:rsid w:val="00EA4D26"/>
    <w:rsid w:val="00EA6075"/>
    <w:rsid w:val="00EB1636"/>
    <w:rsid w:val="00EB3C2A"/>
    <w:rsid w:val="00EC66C0"/>
    <w:rsid w:val="00EC6993"/>
    <w:rsid w:val="00ED5E3E"/>
    <w:rsid w:val="00ED78DA"/>
    <w:rsid w:val="00EE0788"/>
    <w:rsid w:val="00EE6353"/>
    <w:rsid w:val="00EF1962"/>
    <w:rsid w:val="00EF226B"/>
    <w:rsid w:val="00EF28B3"/>
    <w:rsid w:val="00EF4381"/>
    <w:rsid w:val="00F007E0"/>
    <w:rsid w:val="00F00937"/>
    <w:rsid w:val="00F021C4"/>
    <w:rsid w:val="00F0429A"/>
    <w:rsid w:val="00F049B3"/>
    <w:rsid w:val="00F05B49"/>
    <w:rsid w:val="00F15A89"/>
    <w:rsid w:val="00F21CED"/>
    <w:rsid w:val="00F22399"/>
    <w:rsid w:val="00F24FAE"/>
    <w:rsid w:val="00F268C3"/>
    <w:rsid w:val="00F315C9"/>
    <w:rsid w:val="00F31F2D"/>
    <w:rsid w:val="00F355D9"/>
    <w:rsid w:val="00F35CDA"/>
    <w:rsid w:val="00F429F7"/>
    <w:rsid w:val="00F42E31"/>
    <w:rsid w:val="00F4329F"/>
    <w:rsid w:val="00F45566"/>
    <w:rsid w:val="00F512E2"/>
    <w:rsid w:val="00F51E5E"/>
    <w:rsid w:val="00F637E4"/>
    <w:rsid w:val="00F64B32"/>
    <w:rsid w:val="00F70C4B"/>
    <w:rsid w:val="00F76B05"/>
    <w:rsid w:val="00F77786"/>
    <w:rsid w:val="00F80024"/>
    <w:rsid w:val="00F808C0"/>
    <w:rsid w:val="00F81BAD"/>
    <w:rsid w:val="00F83712"/>
    <w:rsid w:val="00F8438B"/>
    <w:rsid w:val="00F846EE"/>
    <w:rsid w:val="00F84AC0"/>
    <w:rsid w:val="00F859B1"/>
    <w:rsid w:val="00F85CA3"/>
    <w:rsid w:val="00F95C77"/>
    <w:rsid w:val="00FA2962"/>
    <w:rsid w:val="00FA672D"/>
    <w:rsid w:val="00FB2AB3"/>
    <w:rsid w:val="00FB38C9"/>
    <w:rsid w:val="00FC03A2"/>
    <w:rsid w:val="00FC3E3F"/>
    <w:rsid w:val="00FC521D"/>
    <w:rsid w:val="00FC5DD1"/>
    <w:rsid w:val="00FD03E0"/>
    <w:rsid w:val="00FD0D2C"/>
    <w:rsid w:val="00FD44E8"/>
    <w:rsid w:val="00FD7200"/>
    <w:rsid w:val="00FE2B24"/>
    <w:rsid w:val="00FE5F30"/>
    <w:rsid w:val="00FE6ABD"/>
    <w:rsid w:val="00FE760F"/>
    <w:rsid w:val="30D9E020"/>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4D1F2181"/>
  <w15:chartTrackingRefBased/>
  <w15:docId w15:val="{96885E13-2331-4C0F-A294-057FD3FD152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s-E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eastAsia="es-ES"/>
    </w:rPr>
  </w:style>
  <w:style w:type="paragraph" w:styleId="Ttulo1">
    <w:name w:val="heading 1"/>
    <w:basedOn w:val="Normal"/>
    <w:next w:val="Normal"/>
    <w:qFormat/>
    <w:rsid w:val="00B170E8"/>
    <w:pPr>
      <w:pBdr>
        <w:bottom w:val="single" w:color="auto" w:sz="12" w:space="1"/>
        <w:between w:val="single" w:color="auto" w:sz="12" w:space="1"/>
      </w:pBdr>
      <w:spacing w:before="120"/>
      <w:jc w:val="both"/>
      <w:outlineLvl w:val="0"/>
    </w:pPr>
    <w:rPr>
      <w:rFonts w:cs="CG Palacio (WN)"/>
      <w:b/>
      <w:sz w:val="18"/>
    </w:rPr>
  </w:style>
  <w:style w:type="paragraph" w:styleId="Ttulo2">
    <w:name w:val="heading 2"/>
    <w:basedOn w:val="Normal"/>
    <w:next w:val="Normal"/>
    <w:qFormat/>
    <w:rsid w:val="0089558E"/>
    <w:pPr>
      <w:pBdr>
        <w:top w:val="double" w:color="auto" w:sz="6" w:space="1"/>
        <w:between w:val="double" w:color="auto" w:sz="6" w:space="1"/>
      </w:pBdr>
      <w:spacing w:after="101" w:line="216" w:lineRule="atLeast"/>
      <w:jc w:val="both"/>
      <w:outlineLvl w:val="1"/>
    </w:pPr>
    <w:rPr>
      <w:rFonts w:ascii="Arial" w:hAnsi="Arial" w:cs="Helv"/>
      <w:sz w:val="18"/>
      <w:szCs w:val="20"/>
      <w:lang w:val="es-ES_tradnl" w:eastAsia="es-MX"/>
    </w:rPr>
  </w:style>
  <w:style w:type="character" w:styleId="Fuentedeprrafopredeter" w:default="1">
    <w:name w:val="Default Paragraph Font"/>
    <w:semiHidden/>
  </w:style>
  <w:style w:type="table" w:styleId="Tablanormal" w:default="1">
    <w:name w:val="Normal Table"/>
    <w:semiHidden/>
    <w:tblPr>
      <w:tblInd w:w="0" w:type="dxa"/>
      <w:tblCellMar>
        <w:top w:w="0" w:type="dxa"/>
        <w:left w:w="108" w:type="dxa"/>
        <w:bottom w:w="0" w:type="dxa"/>
        <w:right w:w="108" w:type="dxa"/>
      </w:tblCellMar>
    </w:tblPr>
  </w:style>
  <w:style w:type="numbering" w:styleId="Sinlista" w:default="1">
    <w:name w:val="No List"/>
    <w:semiHidden/>
  </w:style>
  <w:style w:type="paragraph" w:styleId="Texto" w:customStyle="1">
    <w:name w:val="Texto"/>
    <w:basedOn w:val="Normal"/>
    <w:link w:val="TextoCar"/>
    <w:rsid w:val="00A333DC"/>
    <w:pPr>
      <w:spacing w:after="101" w:line="216" w:lineRule="exact"/>
      <w:ind w:firstLine="288"/>
      <w:jc w:val="both"/>
    </w:pPr>
    <w:rPr>
      <w:rFonts w:ascii="Arial" w:hAnsi="Arial" w:cs="Arial"/>
      <w:sz w:val="18"/>
      <w:szCs w:val="20"/>
    </w:rPr>
  </w:style>
  <w:style w:type="paragraph" w:styleId="CABEZA" w:customStyle="1">
    <w:name w:val="CABEZA"/>
    <w:basedOn w:val="Normal"/>
    <w:rsid w:val="000468AF"/>
    <w:pPr>
      <w:jc w:val="center"/>
    </w:pPr>
    <w:rPr>
      <w:rFonts w:eastAsia="Calibri" w:cs="Arial"/>
      <w:b/>
      <w:sz w:val="28"/>
      <w:szCs w:val="28"/>
      <w:lang w:val="es-ES_tradnl" w:eastAsia="es-MX"/>
    </w:rPr>
  </w:style>
  <w:style w:type="paragraph" w:styleId="ROMANOS" w:customStyle="1">
    <w:name w:val="ROMANOS"/>
    <w:basedOn w:val="Normal"/>
    <w:link w:val="ROMANOSCar"/>
    <w:rsid w:val="00F51E5E"/>
    <w:pPr>
      <w:tabs>
        <w:tab w:val="left" w:pos="720"/>
      </w:tabs>
      <w:spacing w:after="101" w:line="216" w:lineRule="exact"/>
      <w:ind w:left="720" w:hanging="432"/>
      <w:jc w:val="both"/>
    </w:pPr>
    <w:rPr>
      <w:rFonts w:ascii="Arial" w:hAnsi="Arial" w:cs="Arial"/>
      <w:sz w:val="18"/>
      <w:szCs w:val="18"/>
    </w:rPr>
  </w:style>
  <w:style w:type="paragraph" w:styleId="INCISO" w:customStyle="1">
    <w:name w:val="INCISO"/>
    <w:basedOn w:val="Normal"/>
    <w:rsid w:val="00255299"/>
    <w:pPr>
      <w:spacing w:after="101" w:line="216" w:lineRule="exact"/>
      <w:ind w:left="1080" w:hanging="360"/>
      <w:jc w:val="both"/>
    </w:pPr>
    <w:rPr>
      <w:rFonts w:ascii="Arial" w:hAnsi="Arial" w:cs="Arial"/>
      <w:sz w:val="18"/>
      <w:szCs w:val="18"/>
    </w:rPr>
  </w:style>
  <w:style w:type="paragraph" w:styleId="Fechas" w:customStyle="1">
    <w:name w:val="Fechas"/>
    <w:basedOn w:val="Texto"/>
    <w:autoRedefine/>
    <w:rsid w:val="00B14C29"/>
    <w:pPr>
      <w:widowControl w:val="0"/>
      <w:pBdr>
        <w:bottom w:val="double" w:color="auto" w:sz="6" w:space="1"/>
      </w:pBdr>
      <w:tabs>
        <w:tab w:val="center" w:pos="4464"/>
        <w:tab w:val="right" w:pos="8582"/>
      </w:tabs>
      <w:spacing w:after="0" w:line="240" w:lineRule="auto"/>
      <w:ind w:left="288" w:right="288" w:firstLine="0"/>
    </w:pPr>
    <w:rPr>
      <w:rFonts w:ascii="Times New Roman" w:hAnsi="Times New Roman"/>
      <w:snapToGrid w:val="0"/>
      <w:lang w:val="es-MX" w:eastAsia="es-MX"/>
    </w:rPr>
  </w:style>
  <w:style w:type="paragraph" w:styleId="ANOTACION" w:customStyle="1">
    <w:name w:val="ANOTACION"/>
    <w:basedOn w:val="Normal"/>
    <w:link w:val="ANOTACIONCar"/>
    <w:rsid w:val="009C02DA"/>
    <w:pPr>
      <w:spacing w:before="101" w:after="101" w:line="216" w:lineRule="atLeast"/>
      <w:jc w:val="center"/>
    </w:pPr>
    <w:rPr>
      <w:b/>
      <w:sz w:val="18"/>
      <w:szCs w:val="20"/>
      <w:lang w:val="es-ES_tradnl"/>
    </w:rPr>
  </w:style>
  <w:style w:type="paragraph" w:styleId="SUBIN" w:customStyle="1">
    <w:name w:val="SUBIN"/>
    <w:basedOn w:val="Texto"/>
    <w:rsid w:val="00535845"/>
    <w:pPr>
      <w:ind w:left="1987" w:hanging="720"/>
    </w:pPr>
    <w:rPr>
      <w:lang w:val="es-MX"/>
    </w:rPr>
  </w:style>
  <w:style w:type="paragraph" w:styleId="Titulo1" w:customStyle="1">
    <w:name w:val="Titulo 1"/>
    <w:basedOn w:val="Texto"/>
    <w:rsid w:val="00875A59"/>
    <w:pPr>
      <w:pBdr>
        <w:bottom w:val="single" w:color="auto" w:sz="12" w:space="1"/>
      </w:pBdr>
      <w:spacing w:before="120" w:after="0" w:line="240" w:lineRule="auto"/>
      <w:ind w:firstLine="0"/>
      <w:outlineLvl w:val="0"/>
    </w:pPr>
    <w:rPr>
      <w:rFonts w:ascii="Times New Roman" w:hAnsi="Times New Roman"/>
      <w:b/>
      <w:szCs w:val="18"/>
      <w:lang w:val="es-MX" w:eastAsia="es-MX"/>
    </w:rPr>
  </w:style>
  <w:style w:type="paragraph" w:styleId="Titulo2" w:customStyle="1">
    <w:name w:val="Titulo 2"/>
    <w:basedOn w:val="Texto"/>
    <w:rsid w:val="00FE5F30"/>
    <w:pPr>
      <w:pBdr>
        <w:top w:val="double" w:color="auto" w:sz="6" w:space="1"/>
      </w:pBdr>
      <w:spacing w:line="240" w:lineRule="auto"/>
      <w:ind w:firstLine="0"/>
      <w:outlineLvl w:val="1"/>
    </w:pPr>
    <w:rPr>
      <w:lang w:val="es-MX"/>
    </w:rPr>
  </w:style>
  <w:style w:type="paragraph" w:styleId="tt" w:customStyle="1">
    <w:name w:val="tt"/>
    <w:basedOn w:val="Texto"/>
    <w:rsid w:val="00F64B32"/>
    <w:pPr>
      <w:tabs>
        <w:tab w:val="left" w:pos="1320"/>
        <w:tab w:val="left" w:pos="1629"/>
      </w:tabs>
      <w:ind w:left="1647" w:hanging="1440"/>
    </w:pPr>
    <w:rPr>
      <w:lang w:val="es-ES_tradnl"/>
    </w:rPr>
  </w:style>
  <w:style w:type="paragraph" w:styleId="sum" w:customStyle="1">
    <w:name w:val="sum"/>
    <w:basedOn w:val="Texto"/>
    <w:rsid w:val="007578BE"/>
    <w:pPr>
      <w:tabs>
        <w:tab w:val="right" w:leader="dot" w:pos="8100"/>
        <w:tab w:val="right" w:pos="8640"/>
      </w:tabs>
      <w:spacing w:after="0" w:line="266" w:lineRule="exact"/>
      <w:ind w:left="274" w:right="749" w:firstLine="0"/>
    </w:pPr>
    <w:rPr>
      <w:rFonts w:ascii="Times New Roman" w:hAnsi="Times New Roman"/>
      <w:b/>
      <w:sz w:val="20"/>
      <w:u w:val="single"/>
      <w:lang w:val="es-ES_tradnl"/>
    </w:rPr>
  </w:style>
  <w:style w:type="paragraph" w:styleId="Encabezado">
    <w:name w:val="header"/>
    <w:basedOn w:val="Normal"/>
    <w:rsid w:val="00140A5C"/>
    <w:pPr>
      <w:tabs>
        <w:tab w:val="center" w:pos="4419"/>
        <w:tab w:val="right" w:pos="8838"/>
      </w:tabs>
    </w:pPr>
  </w:style>
  <w:style w:type="paragraph" w:styleId="EstilotextoPrimeralnea0" w:customStyle="1">
    <w:name w:val="Estilo texto + Primera línea:  0&quot;"/>
    <w:basedOn w:val="Normal"/>
    <w:rsid w:val="0054733E"/>
    <w:pPr>
      <w:spacing w:after="101" w:line="216" w:lineRule="exact"/>
      <w:jc w:val="both"/>
    </w:pPr>
    <w:rPr>
      <w:rFonts w:ascii="Arial" w:hAnsi="Arial"/>
      <w:sz w:val="18"/>
      <w:szCs w:val="20"/>
      <w:lang w:val="es-MX" w:eastAsia="es-MX"/>
    </w:rPr>
  </w:style>
  <w:style w:type="character" w:styleId="TextoCar" w:customStyle="1">
    <w:name w:val="Texto Car"/>
    <w:link w:val="Texto"/>
    <w:locked/>
    <w:rsid w:val="003E5783"/>
    <w:rPr>
      <w:rFonts w:ascii="Arial" w:hAnsi="Arial" w:cs="Arial"/>
      <w:sz w:val="18"/>
      <w:lang w:val="es-ES" w:eastAsia="es-ES" w:bidi="ar-SA"/>
    </w:rPr>
  </w:style>
  <w:style w:type="character" w:styleId="ROMANOSCar" w:customStyle="1">
    <w:name w:val="ROMANOS Car"/>
    <w:link w:val="ROMANOS"/>
    <w:locked/>
    <w:rsid w:val="003E5783"/>
    <w:rPr>
      <w:rFonts w:ascii="Arial" w:hAnsi="Arial" w:cs="Arial"/>
      <w:sz w:val="18"/>
      <w:szCs w:val="18"/>
      <w:lang w:val="es-ES" w:eastAsia="es-ES" w:bidi="ar-SA"/>
    </w:rPr>
  </w:style>
  <w:style w:type="character" w:styleId="ANOTACIONCar" w:customStyle="1">
    <w:name w:val="ANOTACION Car"/>
    <w:link w:val="ANOTACION"/>
    <w:locked/>
    <w:rsid w:val="003E5783"/>
    <w:rPr>
      <w:b/>
      <w:sz w:val="18"/>
      <w:lang w:val="es-ES_tradnl" w:eastAsia="es-ES" w:bidi="ar-SA"/>
    </w:rPr>
  </w:style>
  <w:style w:type="paragraph" w:styleId="Piedepgina">
    <w:name w:val="footer"/>
    <w:basedOn w:val="Normal"/>
    <w:rsid w:val="00140A5C"/>
    <w:pPr>
      <w:tabs>
        <w:tab w:val="center" w:pos="4419"/>
        <w:tab w:val="right" w:pos="8838"/>
      </w:tabs>
    </w:pPr>
  </w:style>
  <w:style w:type="character" w:styleId="Nmerodepgina">
    <w:name w:val="page number"/>
    <w:basedOn w:val="Fuentedeprrafopredeter"/>
    <w:rsid w:val="00140A5C"/>
  </w:style>
  <w:style w:type="paragraph" w:styleId="Prrafodelista">
    <w:name w:val="List Paragraph"/>
    <w:basedOn w:val="Normal"/>
    <w:qFormat/>
    <w:rsid w:val="00281387"/>
    <w:pPr>
      <w:ind w:left="708"/>
    </w:pPr>
    <w:rPr>
      <w:rFonts w:ascii="TiAes New Roman" w:hAnsi="TiAes New Roman" w:cs="TiAes New Roman"/>
      <w:szCs w:val="20"/>
      <w:lang w:eastAsia="es-MX"/>
    </w:rPr>
  </w:style>
  <w:style w:type="paragraph" w:styleId="Sumario" w:customStyle="1">
    <w:name w:val="Sumario"/>
    <w:basedOn w:val="Normal"/>
    <w:rsid w:val="00D80D34"/>
    <w:pPr>
      <w:tabs>
        <w:tab w:val="right" w:leader="dot" w:pos="8107"/>
        <w:tab w:val="right" w:pos="8640"/>
      </w:tabs>
      <w:spacing w:line="260" w:lineRule="exact"/>
      <w:ind w:left="274" w:right="749"/>
      <w:jc w:val="both"/>
    </w:pPr>
    <w:rPr>
      <w:rFonts w:ascii="Arial" w:hAnsi="Arial"/>
      <w:sz w:val="18"/>
      <w:szCs w:val="18"/>
    </w:rPr>
  </w:style>
  <w:style w:type="paragraph" w:styleId="Secreta" w:customStyle="1">
    <w:name w:val="Secreta"/>
    <w:basedOn w:val="Normal"/>
    <w:autoRedefine/>
    <w:rsid w:val="00D80D34"/>
    <w:pPr>
      <w:tabs>
        <w:tab w:val="right" w:leader="dot" w:pos="8100"/>
        <w:tab w:val="right" w:pos="8640"/>
      </w:tabs>
      <w:spacing w:line="334" w:lineRule="exact"/>
      <w:ind w:left="274" w:right="749"/>
      <w:jc w:val="both"/>
    </w:pPr>
    <w:rPr>
      <w:b/>
      <w:sz w:val="20"/>
      <w:szCs w:val="20"/>
      <w:u w:val="single"/>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gutierrez\Desktop\MODELO.dot"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MODELO.dot</ap:Template>
  <ap:Application>Microsoft Word for the web</ap:Application>
  <ap:DocSecurity>0</ap:DocSecurity>
  <ap:ScaleCrop>false</ap:ScaleCrop>
  <ap:Company>Diario Oficial de la Federación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DOF</dc:creator>
  <keywords/>
  <dc:description/>
  <lastModifiedBy>Silvia Bravo</lastModifiedBy>
  <revision>7</revision>
  <lastPrinted>1601-01-01T00:00:00.0000000Z</lastPrinted>
  <dcterms:created xsi:type="dcterms:W3CDTF">2026-10-24T16:53:00.0000000Z</dcterms:created>
  <dcterms:modified xsi:type="dcterms:W3CDTF">2026-10-24T16:54:42.1015804Z</dcterms:modified>
</coreProperties>
</file>